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001" w:rsidRPr="0068051E" w:rsidRDefault="00067001" w:rsidP="00067001">
      <w:pPr>
        <w:spacing w:line="580" w:lineRule="exact"/>
        <w:rPr>
          <w:rFonts w:ascii="仿宋_GB2312" w:eastAsia="仿宋_GB2312" w:hAnsi="宋体" w:hint="eastAsia"/>
          <w:sz w:val="32"/>
          <w:szCs w:val="32"/>
        </w:rPr>
      </w:pPr>
      <w:r w:rsidRPr="0068051E">
        <w:rPr>
          <w:rFonts w:ascii="仿宋_GB2312" w:eastAsia="仿宋_GB2312" w:hAnsi="宋体" w:hint="eastAsia"/>
          <w:sz w:val="32"/>
          <w:szCs w:val="32"/>
        </w:rPr>
        <w:t>附件6：</w:t>
      </w:r>
    </w:p>
    <w:p w:rsidR="00067001" w:rsidRPr="0068051E" w:rsidRDefault="00067001" w:rsidP="00067001">
      <w:pPr>
        <w:spacing w:before="240" w:line="580" w:lineRule="exact"/>
        <w:jc w:val="center"/>
        <w:rPr>
          <w:rFonts w:ascii="方正小标宋简体" w:eastAsia="方正小标宋简体" w:hAnsi="宋体" w:hint="eastAsia"/>
          <w:sz w:val="44"/>
          <w:szCs w:val="44"/>
        </w:rPr>
      </w:pPr>
      <w:r w:rsidRPr="0068051E">
        <w:rPr>
          <w:rFonts w:ascii="方正小标宋简体" w:eastAsia="方正小标宋简体" w:hAnsi="宋体" w:hint="eastAsia"/>
          <w:sz w:val="44"/>
          <w:szCs w:val="44"/>
        </w:rPr>
        <w:t>201</w:t>
      </w:r>
      <w:r>
        <w:rPr>
          <w:rFonts w:ascii="方正小标宋简体" w:eastAsia="方正小标宋简体" w:hAnsi="宋体" w:hint="eastAsia"/>
          <w:sz w:val="44"/>
          <w:szCs w:val="44"/>
        </w:rPr>
        <w:t>4</w:t>
      </w:r>
      <w:r w:rsidRPr="0068051E">
        <w:rPr>
          <w:rFonts w:ascii="方正小标宋简体" w:eastAsia="方正小标宋简体" w:hAnsi="宋体" w:hint="eastAsia"/>
          <w:sz w:val="44"/>
          <w:szCs w:val="44"/>
        </w:rPr>
        <w:t>年山东省优秀博士、硕士、学士学位论文和研究生优秀科技创新成果网上提交要求</w:t>
      </w:r>
    </w:p>
    <w:p w:rsidR="00067001" w:rsidRPr="001620BC" w:rsidRDefault="00067001" w:rsidP="00067001">
      <w:pPr>
        <w:spacing w:line="580" w:lineRule="exact"/>
        <w:ind w:firstLineChars="200" w:firstLine="640"/>
        <w:rPr>
          <w:rFonts w:ascii="仿宋_GB2312" w:eastAsia="仿宋_GB2312" w:hint="eastAsia"/>
          <w:sz w:val="32"/>
          <w:szCs w:val="32"/>
        </w:rPr>
      </w:pP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t>网络评审上报系统自</w:t>
      </w:r>
      <w:smartTag w:uri="urn:schemas-microsoft-com:office:smarttags" w:element="chsdate">
        <w:smartTagPr>
          <w:attr w:name="Year" w:val="2014"/>
          <w:attr w:name="Month" w:val="3"/>
          <w:attr w:name="Day" w:val="15"/>
          <w:attr w:name="IsLunarDate" w:val="False"/>
          <w:attr w:name="IsROCDate" w:val="False"/>
        </w:smartTagPr>
        <w:r w:rsidRPr="0068051E">
          <w:rPr>
            <w:rFonts w:ascii="仿宋_GB2312" w:eastAsia="仿宋_GB2312" w:hAnsi="宋体" w:hint="eastAsia"/>
            <w:sz w:val="32"/>
            <w:szCs w:val="32"/>
          </w:rPr>
          <w:t>201</w:t>
        </w:r>
        <w:r>
          <w:rPr>
            <w:rFonts w:ascii="仿宋_GB2312" w:eastAsia="仿宋_GB2312" w:hAnsi="宋体" w:hint="eastAsia"/>
            <w:sz w:val="32"/>
            <w:szCs w:val="32"/>
          </w:rPr>
          <w:t>4</w:t>
        </w:r>
        <w:r w:rsidRPr="0068051E">
          <w:rPr>
            <w:rFonts w:ascii="仿宋_GB2312" w:eastAsia="仿宋_GB2312" w:hAnsi="宋体" w:hint="eastAsia"/>
            <w:sz w:val="32"/>
            <w:szCs w:val="32"/>
          </w:rPr>
          <w:t>年</w:t>
        </w:r>
        <w:r>
          <w:rPr>
            <w:rFonts w:ascii="仿宋_GB2312" w:eastAsia="仿宋_GB2312" w:hAnsi="宋体" w:hint="eastAsia"/>
            <w:sz w:val="32"/>
            <w:szCs w:val="32"/>
          </w:rPr>
          <w:t>3</w:t>
        </w:r>
        <w:r w:rsidRPr="0068051E">
          <w:rPr>
            <w:rFonts w:ascii="仿宋_GB2312" w:eastAsia="仿宋_GB2312" w:hAnsi="宋体" w:hint="eastAsia"/>
            <w:sz w:val="32"/>
            <w:szCs w:val="32"/>
          </w:rPr>
          <w:t>月</w:t>
        </w:r>
        <w:r>
          <w:rPr>
            <w:rFonts w:ascii="仿宋_GB2312" w:eastAsia="仿宋_GB2312" w:hAnsi="宋体" w:hint="eastAsia"/>
            <w:sz w:val="32"/>
            <w:szCs w:val="32"/>
          </w:rPr>
          <w:t>15</w:t>
        </w:r>
        <w:r w:rsidRPr="0068051E">
          <w:rPr>
            <w:rFonts w:ascii="仿宋_GB2312" w:eastAsia="仿宋_GB2312" w:hAnsi="宋体" w:hint="eastAsia"/>
            <w:sz w:val="32"/>
            <w:szCs w:val="32"/>
          </w:rPr>
          <w:t>日0时</w:t>
        </w:r>
      </w:smartTag>
      <w:r w:rsidRPr="0068051E">
        <w:rPr>
          <w:rFonts w:ascii="仿宋_GB2312" w:eastAsia="仿宋_GB2312" w:hAnsi="宋体" w:hint="eastAsia"/>
          <w:sz w:val="32"/>
          <w:szCs w:val="32"/>
        </w:rPr>
        <w:t>开通，</w:t>
      </w:r>
      <w:r>
        <w:rPr>
          <w:rFonts w:ascii="仿宋_GB2312" w:eastAsia="仿宋_GB2312" w:hAnsi="宋体" w:hint="eastAsia"/>
          <w:sz w:val="32"/>
          <w:szCs w:val="32"/>
        </w:rPr>
        <w:t xml:space="preserve"> 3</w:t>
      </w:r>
      <w:r w:rsidRPr="0068051E">
        <w:rPr>
          <w:rFonts w:ascii="仿宋_GB2312" w:eastAsia="仿宋_GB2312" w:hAnsi="宋体" w:hint="eastAsia"/>
          <w:sz w:val="32"/>
          <w:szCs w:val="32"/>
        </w:rPr>
        <w:t>月</w:t>
      </w:r>
      <w:r>
        <w:rPr>
          <w:rFonts w:ascii="仿宋_GB2312" w:eastAsia="仿宋_GB2312" w:hAnsi="宋体" w:hint="eastAsia"/>
          <w:sz w:val="32"/>
          <w:szCs w:val="32"/>
        </w:rPr>
        <w:t xml:space="preserve">31  </w:t>
      </w:r>
      <w:r w:rsidRPr="0068051E">
        <w:rPr>
          <w:rFonts w:ascii="仿宋_GB2312" w:eastAsia="仿宋_GB2312" w:hAnsi="宋体" w:hint="eastAsia"/>
          <w:sz w:val="32"/>
          <w:szCs w:val="32"/>
        </w:rPr>
        <w:t>日24时关闭。</w:t>
      </w: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t>网上提交地址：</w:t>
      </w:r>
      <w:hyperlink r:id="rId7" w:history="1">
        <w:r w:rsidRPr="0068051E">
          <w:rPr>
            <w:rStyle w:val="a5"/>
            <w:rFonts w:eastAsia="仿宋_GB2312"/>
            <w:sz w:val="32"/>
            <w:szCs w:val="32"/>
          </w:rPr>
          <w:t>http://</w:t>
        </w:r>
        <w:r>
          <w:rPr>
            <w:rStyle w:val="a5"/>
            <w:rFonts w:eastAsia="仿宋_GB2312" w:hint="eastAsia"/>
            <w:sz w:val="32"/>
            <w:szCs w:val="32"/>
          </w:rPr>
          <w:t>sd</w:t>
        </w:r>
        <w:r w:rsidRPr="0068051E">
          <w:rPr>
            <w:rStyle w:val="a5"/>
            <w:rFonts w:eastAsia="仿宋_GB2312"/>
            <w:sz w:val="32"/>
            <w:szCs w:val="32"/>
          </w:rPr>
          <w:t>gra</w:t>
        </w:r>
        <w:bookmarkStart w:id="0" w:name="_Hlt187656195"/>
        <w:r w:rsidRPr="0068051E">
          <w:rPr>
            <w:rStyle w:val="a5"/>
            <w:rFonts w:eastAsia="仿宋_GB2312"/>
            <w:sz w:val="32"/>
            <w:szCs w:val="32"/>
          </w:rPr>
          <w:t>d</w:t>
        </w:r>
        <w:bookmarkEnd w:id="0"/>
        <w:r w:rsidRPr="0068051E">
          <w:rPr>
            <w:rStyle w:val="a5"/>
            <w:rFonts w:eastAsia="仿宋_GB2312"/>
            <w:sz w:val="32"/>
            <w:szCs w:val="32"/>
          </w:rPr>
          <w:t>ms.ujn.edu.cn</w:t>
        </w:r>
      </w:hyperlink>
      <w:r w:rsidRPr="0068051E">
        <w:rPr>
          <w:rFonts w:ascii="仿宋_GB2312" w:eastAsia="仿宋_GB2312" w:hAnsi="宋体" w:hint="eastAsia"/>
          <w:sz w:val="32"/>
          <w:szCs w:val="32"/>
        </w:rPr>
        <w:t>；此系统将作为教育厅与高校端进行交流的系统平台，各学位授予单位登录系统后，对本单位的基本信息进行更新。技术支持：</w:t>
      </w:r>
      <w:r w:rsidRPr="0068051E">
        <w:rPr>
          <w:rFonts w:eastAsia="仿宋_GB2312" w:hint="eastAsia"/>
          <w:sz w:val="32"/>
          <w:szCs w:val="32"/>
        </w:rPr>
        <w:t>support@ujn.edu.cn</w:t>
      </w:r>
      <w:r w:rsidRPr="0068051E">
        <w:rPr>
          <w:rFonts w:eastAsia="仿宋_GB2312" w:hint="eastAsia"/>
          <w:sz w:val="32"/>
          <w:szCs w:val="32"/>
        </w:rPr>
        <w:t>。</w:t>
      </w: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t>一、网络评审上报系统开通后，学位授予单位通知具有上报资格的作者从山东省学位与研究生教育信息管理系统（省级版）上注册临时</w:t>
      </w:r>
      <w:proofErr w:type="gramStart"/>
      <w:r w:rsidRPr="0068051E">
        <w:rPr>
          <w:rFonts w:ascii="仿宋_GB2312" w:eastAsia="仿宋_GB2312" w:hAnsi="宋体" w:hint="eastAsia"/>
          <w:sz w:val="32"/>
          <w:szCs w:val="32"/>
        </w:rPr>
        <w:t>帐号</w:t>
      </w:r>
      <w:proofErr w:type="gramEnd"/>
      <w:r w:rsidRPr="0068051E">
        <w:rPr>
          <w:rFonts w:ascii="仿宋_GB2312" w:eastAsia="仿宋_GB2312" w:hAnsi="宋体" w:hint="eastAsia"/>
          <w:sz w:val="32"/>
          <w:szCs w:val="32"/>
        </w:rPr>
        <w:t>。</w:t>
      </w: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t>二、注册成功后，论文作者用该注册</w:t>
      </w:r>
      <w:proofErr w:type="gramStart"/>
      <w:r w:rsidRPr="0068051E">
        <w:rPr>
          <w:rFonts w:ascii="仿宋_GB2312" w:eastAsia="仿宋_GB2312" w:hAnsi="宋体" w:hint="eastAsia"/>
          <w:sz w:val="32"/>
          <w:szCs w:val="32"/>
        </w:rPr>
        <w:t>帐号</w:t>
      </w:r>
      <w:proofErr w:type="gramEnd"/>
      <w:r w:rsidRPr="0068051E">
        <w:rPr>
          <w:rFonts w:ascii="仿宋_GB2312" w:eastAsia="仿宋_GB2312" w:hAnsi="宋体" w:hint="eastAsia"/>
          <w:sz w:val="32"/>
          <w:szCs w:val="32"/>
        </w:rPr>
        <w:t>登录系统。</w:t>
      </w: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t>优秀博士、硕士、学士学位论文：从“在线评审”菜单内选择相关功能自行填报推荐表信息并上传学位论文电子稿（仅上传博士、硕士学位论文，且系统限制只允许上传文档为</w:t>
      </w:r>
      <w:proofErr w:type="spellStart"/>
      <w:r w:rsidRPr="0068051E">
        <w:rPr>
          <w:rFonts w:ascii="仿宋_GB2312" w:eastAsia="仿宋_GB2312" w:hAnsi="宋体" w:hint="eastAsia"/>
          <w:sz w:val="32"/>
          <w:szCs w:val="32"/>
        </w:rPr>
        <w:t>pdf</w:t>
      </w:r>
      <w:proofErr w:type="spellEnd"/>
      <w:r w:rsidRPr="0068051E">
        <w:rPr>
          <w:rFonts w:ascii="仿宋_GB2312" w:eastAsia="仿宋_GB2312" w:hAnsi="宋体" w:hint="eastAsia"/>
          <w:sz w:val="32"/>
          <w:szCs w:val="32"/>
        </w:rPr>
        <w:t>格式）。</w:t>
      </w: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t>研究生优秀科技创新成果奖：从“在线评审”菜单内选择相关功能自行填报相关信息。</w:t>
      </w: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t>三、数据成功提交后，论文作者可以通过系统打印推荐表（仅限申报优秀博士、硕士、学士学位论文）。</w:t>
      </w: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lastRenderedPageBreak/>
        <w:t>四、学位授予单位需对提交的信息进行审核，系统允许审核通过的数量为山东省学位</w:t>
      </w:r>
      <w:proofErr w:type="gramStart"/>
      <w:r w:rsidRPr="0068051E">
        <w:rPr>
          <w:rFonts w:ascii="仿宋_GB2312" w:eastAsia="仿宋_GB2312" w:hAnsi="宋体" w:hint="eastAsia"/>
          <w:sz w:val="32"/>
          <w:szCs w:val="32"/>
        </w:rPr>
        <w:t>办分配</w:t>
      </w:r>
      <w:proofErr w:type="gramEnd"/>
      <w:r w:rsidRPr="0068051E">
        <w:rPr>
          <w:rFonts w:ascii="仿宋_GB2312" w:eastAsia="仿宋_GB2312" w:hAnsi="宋体" w:hint="eastAsia"/>
          <w:sz w:val="32"/>
          <w:szCs w:val="32"/>
        </w:rPr>
        <w:t>的优秀博士、硕士、学士学位论文和研究生优秀科技创新成果奖推荐指标。</w:t>
      </w: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t>五、确认审核数据提交成功后，学位授予单位将以下材料一并报山东省学位办。</w:t>
      </w:r>
    </w:p>
    <w:p w:rsidR="00067001" w:rsidRPr="0068051E" w:rsidRDefault="00067001" w:rsidP="00067001">
      <w:pPr>
        <w:spacing w:line="580" w:lineRule="exact"/>
        <w:ind w:firstLineChars="200" w:firstLine="640"/>
        <w:rPr>
          <w:rFonts w:ascii="仿宋_GB2312" w:eastAsia="仿宋_GB2312" w:hAnsi="宋体" w:hint="eastAsia"/>
          <w:sz w:val="32"/>
          <w:szCs w:val="32"/>
        </w:rPr>
      </w:pPr>
      <w:r w:rsidRPr="0068051E">
        <w:rPr>
          <w:rFonts w:ascii="仿宋_GB2312" w:eastAsia="仿宋_GB2312" w:hAnsi="宋体" w:hint="eastAsia"/>
          <w:sz w:val="32"/>
          <w:szCs w:val="32"/>
        </w:rPr>
        <w:t>优秀博士、硕士、学士学位论文：优秀博士、硕士、学士推荐表（系统生成）、相关证明材料复印件等；</w:t>
      </w:r>
    </w:p>
    <w:p w:rsidR="00067001" w:rsidRPr="0068051E" w:rsidRDefault="00067001" w:rsidP="00067001">
      <w:pPr>
        <w:spacing w:line="580" w:lineRule="exact"/>
        <w:ind w:firstLineChars="200" w:firstLine="640"/>
        <w:rPr>
          <w:rFonts w:ascii="仿宋_GB2312" w:eastAsia="仿宋_GB2312" w:hAnsi="宋体"/>
          <w:sz w:val="32"/>
          <w:szCs w:val="32"/>
        </w:rPr>
      </w:pPr>
      <w:r w:rsidRPr="0068051E">
        <w:rPr>
          <w:rFonts w:ascii="仿宋_GB2312" w:eastAsia="仿宋_GB2312" w:hAnsi="宋体" w:hint="eastAsia"/>
          <w:sz w:val="32"/>
          <w:szCs w:val="32"/>
        </w:rPr>
        <w:t>研究生优秀科技创新成果奖：汇总表（系统生成）、山东省研究生优秀科技创新成果奖申报评审书、相关证明材料复印件等。</w:t>
      </w:r>
    </w:p>
    <w:p w:rsidR="00186255" w:rsidRPr="00067001" w:rsidRDefault="00067001" w:rsidP="00067001">
      <w:r w:rsidRPr="0068051E">
        <w:rPr>
          <w:rFonts w:ascii="仿宋_GB2312" w:eastAsia="仿宋_GB2312" w:hAnsi="宋体"/>
          <w:sz w:val="32"/>
          <w:szCs w:val="32"/>
        </w:rPr>
        <w:br w:type="page"/>
      </w:r>
      <w:bookmarkStart w:id="1" w:name="_GoBack"/>
      <w:bookmarkEnd w:id="1"/>
    </w:p>
    <w:sectPr w:rsidR="00186255" w:rsidRPr="000670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B50" w:rsidRDefault="00002B50" w:rsidP="00067001">
      <w:r>
        <w:separator/>
      </w:r>
    </w:p>
  </w:endnote>
  <w:endnote w:type="continuationSeparator" w:id="0">
    <w:p w:rsidR="00002B50" w:rsidRDefault="00002B50" w:rsidP="0006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B50" w:rsidRDefault="00002B50" w:rsidP="00067001">
      <w:r>
        <w:separator/>
      </w:r>
    </w:p>
  </w:footnote>
  <w:footnote w:type="continuationSeparator" w:id="0">
    <w:p w:rsidR="00002B50" w:rsidRDefault="00002B50" w:rsidP="000670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749"/>
    <w:rsid w:val="00002B50"/>
    <w:rsid w:val="00067001"/>
    <w:rsid w:val="00186255"/>
    <w:rsid w:val="007A6749"/>
    <w:rsid w:val="00BB6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0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700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67001"/>
    <w:rPr>
      <w:sz w:val="18"/>
      <w:szCs w:val="18"/>
    </w:rPr>
  </w:style>
  <w:style w:type="paragraph" w:styleId="a4">
    <w:name w:val="footer"/>
    <w:basedOn w:val="a"/>
    <w:link w:val="Char0"/>
    <w:uiPriority w:val="99"/>
    <w:unhideWhenUsed/>
    <w:rsid w:val="0006700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67001"/>
    <w:rPr>
      <w:sz w:val="18"/>
      <w:szCs w:val="18"/>
    </w:rPr>
  </w:style>
  <w:style w:type="character" w:styleId="a5">
    <w:name w:val="Hyperlink"/>
    <w:basedOn w:val="a0"/>
    <w:rsid w:val="0006700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00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700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67001"/>
    <w:rPr>
      <w:sz w:val="18"/>
      <w:szCs w:val="18"/>
    </w:rPr>
  </w:style>
  <w:style w:type="paragraph" w:styleId="a4">
    <w:name w:val="footer"/>
    <w:basedOn w:val="a"/>
    <w:link w:val="Char0"/>
    <w:uiPriority w:val="99"/>
    <w:unhideWhenUsed/>
    <w:rsid w:val="0006700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67001"/>
    <w:rPr>
      <w:sz w:val="18"/>
      <w:szCs w:val="18"/>
    </w:rPr>
  </w:style>
  <w:style w:type="character" w:styleId="a5">
    <w:name w:val="Hyperlink"/>
    <w:basedOn w:val="a0"/>
    <w:rsid w:val="00067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radms.ujn.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Words>
  <Characters>604</Characters>
  <Application>Microsoft Office Word</Application>
  <DocSecurity>0</DocSecurity>
  <Lines>5</Lines>
  <Paragraphs>1</Paragraphs>
  <ScaleCrop>false</ScaleCrop>
  <Company/>
  <LinksUpToDate>false</LinksUpToDate>
  <CharactersWithSpaces>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UPC</dc:creator>
  <cp:keywords/>
  <dc:description/>
  <cp:lastModifiedBy>UPC</cp:lastModifiedBy>
  <cp:revision>2</cp:revision>
  <dcterms:created xsi:type="dcterms:W3CDTF">2014-03-29T06:03:00Z</dcterms:created>
  <dcterms:modified xsi:type="dcterms:W3CDTF">2014-03-29T06:04:00Z</dcterms:modified>
</cp:coreProperties>
</file>