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6BC42">
      <w:pPr>
        <w:keepNext w:val="0"/>
        <w:keepLines w:val="0"/>
        <w:pageBreakBefore w:val="0"/>
        <w:widowControl/>
        <w:kinsoku w:val="0"/>
        <w:wordWrap/>
        <w:overflowPunct/>
        <w:topLinePunct w:val="0"/>
        <w:autoSpaceDE w:val="0"/>
        <w:autoSpaceDN w:val="0"/>
        <w:bidi w:val="0"/>
        <w:adjustRightInd w:val="0"/>
        <w:snapToGrid w:val="0"/>
        <w:spacing w:after="0" w:line="231" w:lineRule="auto"/>
        <w:ind w:left="42"/>
        <w:textAlignment w:val="baseline"/>
        <w:rPr>
          <w:rFonts w:hint="eastAsia" w:ascii="黑体" w:hAnsi="黑体" w:eastAsia="黑体" w:cs="黑体"/>
          <w:sz w:val="29"/>
          <w:szCs w:val="29"/>
          <w:lang w:eastAsia="zh-CN"/>
        </w:rPr>
      </w:pPr>
      <w:r>
        <w:rPr>
          <w:rFonts w:ascii="黑体" w:hAnsi="黑体" w:eastAsia="黑体" w:cs="黑体"/>
          <w:spacing w:val="-20"/>
          <w:sz w:val="29"/>
          <w:szCs w:val="29"/>
        </w:rPr>
        <w:t>附</w:t>
      </w:r>
      <w:r>
        <w:rPr>
          <w:rFonts w:ascii="黑体" w:hAnsi="黑体" w:eastAsia="黑体" w:cs="黑体"/>
          <w:spacing w:val="-18"/>
          <w:sz w:val="29"/>
          <w:szCs w:val="29"/>
        </w:rPr>
        <w:t xml:space="preserve">件 </w:t>
      </w:r>
      <w:r>
        <w:rPr>
          <w:rFonts w:hint="eastAsia" w:ascii="黑体" w:hAnsi="黑体" w:eastAsia="黑体" w:cs="黑体"/>
          <w:spacing w:val="-18"/>
          <w:sz w:val="29"/>
          <w:szCs w:val="29"/>
          <w:lang w:val="en-US" w:eastAsia="zh-CN"/>
        </w:rPr>
        <w:t>3</w:t>
      </w:r>
      <w:bookmarkStart w:id="0" w:name="_GoBack"/>
      <w:bookmarkEnd w:id="0"/>
    </w:p>
    <w:p w14:paraId="6335F49E">
      <w:pPr>
        <w:keepNext w:val="0"/>
        <w:keepLines w:val="0"/>
        <w:pageBreakBefore w:val="0"/>
        <w:widowControl/>
        <w:kinsoku w:val="0"/>
        <w:wordWrap/>
        <w:overflowPunct/>
        <w:topLinePunct w:val="0"/>
        <w:autoSpaceDE w:val="0"/>
        <w:autoSpaceDN w:val="0"/>
        <w:bidi w:val="0"/>
        <w:adjustRightInd w:val="0"/>
        <w:snapToGrid w:val="0"/>
        <w:spacing w:after="0" w:line="296" w:lineRule="auto"/>
        <w:jc w:val="center"/>
        <w:textAlignment w:val="baseline"/>
        <w:rPr>
          <w:rFonts w:hint="eastAsia" w:ascii="方正小标宋简体" w:hAnsi="黑体" w:eastAsia="方正小标宋简体" w:cs="黑体"/>
          <w:spacing w:val="13"/>
          <w:sz w:val="31"/>
          <w:szCs w:val="31"/>
          <w:lang w:val="en-US" w:eastAsia="zh-CN"/>
          <w14:textOutline w14:w="5791" w14:cap="flat" w14:cmpd="sng" w14:algn="ctr">
            <w14:solidFill>
              <w14:srgbClr w14:val="000000"/>
            </w14:solidFill>
            <w14:prstDash w14:val="solid"/>
            <w14:miter w14:val="0"/>
          </w14:textOutline>
        </w:rPr>
      </w:pPr>
      <w:r>
        <w:rPr>
          <w:rFonts w:hint="eastAsia" w:ascii="方正小标宋简体" w:hAnsi="黑体" w:eastAsia="方正小标宋简体" w:cs="黑体"/>
          <w:spacing w:val="13"/>
          <w:sz w:val="31"/>
          <w:szCs w:val="31"/>
          <w:lang w:val="en-US" w:eastAsia="zh-CN"/>
          <w14:textOutline w14:w="5791" w14:cap="flat" w14:cmpd="sng" w14:algn="ctr">
            <w14:solidFill>
              <w14:srgbClr w14:val="000000"/>
            </w14:solidFill>
            <w14:prstDash w14:val="solid"/>
            <w14:miter w14:val="0"/>
          </w14:textOutline>
        </w:rPr>
        <w:t>中国石油大学（华东）</w:t>
      </w:r>
    </w:p>
    <w:p w14:paraId="1D20E3C2">
      <w:pPr>
        <w:keepNext w:val="0"/>
        <w:keepLines w:val="0"/>
        <w:pageBreakBefore w:val="0"/>
        <w:widowControl/>
        <w:kinsoku w:val="0"/>
        <w:wordWrap/>
        <w:overflowPunct/>
        <w:topLinePunct w:val="0"/>
        <w:autoSpaceDE w:val="0"/>
        <w:autoSpaceDN w:val="0"/>
        <w:bidi w:val="0"/>
        <w:adjustRightInd w:val="0"/>
        <w:snapToGrid w:val="0"/>
        <w:spacing w:after="0" w:line="296" w:lineRule="auto"/>
        <w:jc w:val="center"/>
        <w:textAlignment w:val="baseline"/>
      </w:pPr>
      <w:r>
        <w:rPr>
          <w:rFonts w:hint="eastAsia" w:ascii="方正小标宋简体" w:hAnsi="黑体" w:eastAsia="方正小标宋简体" w:cs="黑体"/>
          <w:spacing w:val="13"/>
          <w:sz w:val="31"/>
          <w:szCs w:val="31"/>
          <w14:textOutline w14:w="5791" w14:cap="flat" w14:cmpd="sng" w14:algn="ctr">
            <w14:solidFill>
              <w14:srgbClr w14:val="000000"/>
            </w14:solidFill>
            <w14:prstDash w14:val="solid"/>
            <w14:miter w14:val="0"/>
          </w14:textOutline>
        </w:rPr>
        <w:t>2027年工程硕博士专项学生推免资格确认书</w:t>
      </w:r>
    </w:p>
    <w:p w14:paraId="11CE4473">
      <w:pPr>
        <w:spacing w:before="74" w:line="384" w:lineRule="auto"/>
        <w:ind w:left="26" w:right="157" w:firstLine="477"/>
        <w:rPr>
          <w:rFonts w:hint="eastAsia" w:ascii="黑体" w:hAnsi="黑体" w:eastAsia="黑体" w:cs="宋体"/>
          <w:sz w:val="23"/>
          <w:szCs w:val="23"/>
        </w:rPr>
      </w:pPr>
      <w:r>
        <w:rPr>
          <w:rFonts w:ascii="黑体" w:hAnsi="黑体" w:eastAsia="黑体" w:cs="宋体"/>
          <w:spacing w:val="12"/>
          <w:sz w:val="23"/>
          <w:szCs w:val="23"/>
          <w14:textOutline w14:w="4356" w14:cap="flat" w14:cmpd="sng" w14:algn="ctr">
            <w14:solidFill>
              <w14:srgbClr w14:val="000000"/>
            </w14:solidFill>
            <w14:prstDash w14:val="solid"/>
            <w14:miter w14:val="0"/>
          </w14:textOutline>
        </w:rPr>
        <w:t>恭</w:t>
      </w:r>
      <w:r>
        <w:rPr>
          <w:rFonts w:ascii="黑体" w:hAnsi="黑体" w:eastAsia="黑体" w:cs="宋体"/>
          <w:spacing w:val="8"/>
          <w:sz w:val="23"/>
          <w:szCs w:val="23"/>
          <w14:textOutline w14:w="4356" w14:cap="flat" w14:cmpd="sng" w14:algn="ctr">
            <w14:solidFill>
              <w14:srgbClr w14:val="000000"/>
            </w14:solidFill>
            <w14:prstDash w14:val="solid"/>
            <w14:miter w14:val="0"/>
          </w14:textOutline>
        </w:rPr>
        <w:t>喜</w:t>
      </w:r>
      <w:r>
        <w:rPr>
          <w:rFonts w:hint="eastAsia" w:ascii="黑体" w:hAnsi="黑体" w:eastAsia="黑体" w:cs="宋体"/>
          <w:spacing w:val="8"/>
          <w:sz w:val="23"/>
          <w:szCs w:val="23"/>
          <w:lang w:val="en-US" w:eastAsia="zh-CN"/>
          <w14:textOutline w14:w="4356" w14:cap="flat" w14:cmpd="sng" w14:algn="ctr">
            <w14:solidFill>
              <w14:srgbClr w14:val="000000"/>
            </w14:solidFill>
            <w14:prstDash w14:val="solid"/>
            <w14:miter w14:val="0"/>
          </w14:textOutline>
        </w:rPr>
        <w:t>您</w:t>
      </w:r>
      <w:r>
        <w:rPr>
          <w:rFonts w:ascii="黑体" w:hAnsi="黑体" w:eastAsia="黑体" w:cs="宋体"/>
          <w:spacing w:val="6"/>
          <w:sz w:val="23"/>
          <w:szCs w:val="23"/>
          <w14:textOutline w14:w="4356" w14:cap="flat" w14:cmpd="sng" w14:algn="ctr">
            <w14:solidFill>
              <w14:srgbClr w14:val="000000"/>
            </w14:solidFill>
            <w14:prstDash w14:val="solid"/>
            <w14:miter w14:val="0"/>
          </w14:textOutline>
        </w:rPr>
        <w:t>获得202</w:t>
      </w:r>
      <w:r>
        <w:rPr>
          <w:rFonts w:hint="eastAsia" w:ascii="黑体" w:hAnsi="黑体" w:eastAsia="黑体" w:cs="宋体"/>
          <w:spacing w:val="6"/>
          <w:sz w:val="23"/>
          <w:szCs w:val="23"/>
          <w:lang w:val="en-US" w:eastAsia="zh-CN"/>
          <w14:textOutline w14:w="4356" w14:cap="flat" w14:cmpd="sng" w14:algn="ctr">
            <w14:solidFill>
              <w14:srgbClr w14:val="000000"/>
            </w14:solidFill>
            <w14:prstDash w14:val="solid"/>
            <w14:miter w14:val="0"/>
          </w14:textOutline>
        </w:rPr>
        <w:t>7</w:t>
      </w:r>
      <w:r>
        <w:rPr>
          <w:rFonts w:ascii="黑体" w:hAnsi="黑体" w:eastAsia="黑体" w:cs="宋体"/>
          <w:spacing w:val="6"/>
          <w:sz w:val="23"/>
          <w:szCs w:val="23"/>
          <w14:textOutline w14:w="4356" w14:cap="flat" w14:cmpd="sng" w14:algn="ctr">
            <w14:solidFill>
              <w14:srgbClr w14:val="000000"/>
            </w14:solidFill>
            <w14:prstDash w14:val="solid"/>
            <w14:miter w14:val="0"/>
          </w14:textOutline>
        </w:rPr>
        <w:t>年工程硕博士专项计划推免资格，请认</w:t>
      </w:r>
      <w:r>
        <w:rPr>
          <w:rFonts w:ascii="黑体" w:hAnsi="黑体" w:eastAsia="黑体" w:cs="宋体"/>
          <w:spacing w:val="10"/>
          <w:sz w:val="23"/>
          <w:szCs w:val="23"/>
          <w14:textOutline w14:w="4356" w14:cap="flat" w14:cmpd="sng" w14:algn="ctr">
            <w14:solidFill>
              <w14:srgbClr w14:val="000000"/>
            </w14:solidFill>
            <w14:prstDash w14:val="solid"/>
            <w14:miter w14:val="0"/>
          </w14:textOutline>
        </w:rPr>
        <w:t>真阅读以下条款并确认是否接受该专项计划推免名额</w:t>
      </w:r>
      <w:r>
        <w:rPr>
          <w:rFonts w:ascii="黑体" w:hAnsi="黑体" w:eastAsia="黑体" w:cs="宋体"/>
          <w:spacing w:val="9"/>
          <w:sz w:val="23"/>
          <w:szCs w:val="23"/>
          <w14:textOutline w14:w="4356" w14:cap="flat" w14:cmpd="sng" w14:algn="ctr">
            <w14:solidFill>
              <w14:srgbClr w14:val="000000"/>
            </w14:solidFill>
            <w14:prstDash w14:val="solid"/>
            <w14:miter w14:val="0"/>
          </w14:textOutline>
        </w:rPr>
        <w:t>。</w:t>
      </w:r>
    </w:p>
    <w:p w14:paraId="565F8E9A">
      <w:pPr>
        <w:spacing w:before="74" w:line="376" w:lineRule="auto"/>
        <w:ind w:left="26" w:firstLine="494"/>
        <w:rPr>
          <w:rFonts w:hint="eastAsia" w:ascii="宋体" w:hAnsi="宋体" w:eastAsia="宋体" w:cs="宋体"/>
          <w:spacing w:val="7"/>
          <w:sz w:val="23"/>
          <w:szCs w:val="23"/>
          <w:lang w:eastAsia="zh-CN"/>
        </w:rPr>
      </w:pPr>
      <w:r>
        <w:rPr>
          <w:rFonts w:ascii="宋体" w:hAnsi="宋体" w:eastAsia="宋体" w:cs="宋体"/>
          <w:spacing w:val="11"/>
          <w:sz w:val="23"/>
          <w:szCs w:val="23"/>
        </w:rPr>
        <w:t>1</w:t>
      </w:r>
      <w:r>
        <w:rPr>
          <w:rFonts w:ascii="宋体" w:hAnsi="宋体" w:eastAsia="宋体" w:cs="宋体"/>
          <w:spacing w:val="7"/>
          <w:sz w:val="23"/>
          <w:szCs w:val="23"/>
        </w:rPr>
        <w:t>.获得该专项计划的推免资格即同时获得该专项计划的研究生拟录取资格，教育部“推免服务系统”开网后，学生填报推免志愿时应按要求填报本校相关</w:t>
      </w:r>
      <w:r>
        <w:rPr>
          <w:rFonts w:ascii="宋体" w:hAnsi="宋体" w:eastAsia="宋体" w:cs="宋体"/>
          <w:spacing w:val="6"/>
          <w:sz w:val="23"/>
          <w:szCs w:val="23"/>
        </w:rPr>
        <w:t>研</w:t>
      </w:r>
      <w:r>
        <w:rPr>
          <w:rFonts w:ascii="宋体" w:hAnsi="宋体" w:eastAsia="宋体" w:cs="宋体"/>
          <w:spacing w:val="14"/>
          <w:sz w:val="23"/>
          <w:szCs w:val="23"/>
        </w:rPr>
        <w:t>究</w:t>
      </w:r>
      <w:r>
        <w:rPr>
          <w:rFonts w:ascii="宋体" w:hAnsi="宋体" w:eastAsia="宋体" w:cs="宋体"/>
          <w:spacing w:val="7"/>
          <w:sz w:val="23"/>
          <w:szCs w:val="23"/>
        </w:rPr>
        <w:t>生培养单位及专业</w:t>
      </w:r>
      <w:r>
        <w:rPr>
          <w:rFonts w:hint="eastAsia" w:ascii="宋体" w:hAnsi="宋体" w:eastAsia="宋体" w:cs="宋体"/>
          <w:spacing w:val="7"/>
          <w:sz w:val="23"/>
          <w:szCs w:val="23"/>
          <w:lang w:eastAsia="zh-CN"/>
        </w:rPr>
        <w:t>。</w:t>
      </w:r>
    </w:p>
    <w:p w14:paraId="45BE60A4">
      <w:pPr>
        <w:spacing w:before="74" w:line="376" w:lineRule="auto"/>
        <w:ind w:left="26" w:firstLine="494"/>
        <w:rPr>
          <w:rFonts w:hint="eastAsia" w:ascii="宋体" w:hAnsi="宋体" w:eastAsia="宋体" w:cs="宋体"/>
          <w:spacing w:val="11"/>
          <w:sz w:val="23"/>
          <w:szCs w:val="23"/>
          <w:lang w:eastAsia="zh-CN"/>
        </w:rPr>
      </w:pPr>
      <w:r>
        <w:rPr>
          <w:rFonts w:ascii="宋体" w:hAnsi="宋体" w:eastAsia="宋体" w:cs="宋体"/>
          <w:spacing w:val="11"/>
          <w:sz w:val="23"/>
          <w:szCs w:val="23"/>
        </w:rPr>
        <w:t>2.确认接受该专项计划的推免资格后不再参加学校普通推免资格或其他专项推免资格的选拔</w:t>
      </w:r>
      <w:r>
        <w:rPr>
          <w:rFonts w:hint="eastAsia" w:ascii="宋体" w:hAnsi="宋体" w:eastAsia="宋体" w:cs="宋体"/>
          <w:spacing w:val="11"/>
          <w:sz w:val="23"/>
          <w:szCs w:val="23"/>
          <w:lang w:eastAsia="zh-CN"/>
        </w:rPr>
        <w:t>。</w:t>
      </w:r>
    </w:p>
    <w:p w14:paraId="338E5ECD">
      <w:pPr>
        <w:spacing w:before="74" w:line="376" w:lineRule="auto"/>
        <w:ind w:left="26" w:firstLine="494"/>
        <w:rPr>
          <w:rFonts w:hint="eastAsia" w:ascii="宋体" w:hAnsi="宋体" w:eastAsia="宋体" w:cs="宋体"/>
          <w:spacing w:val="11"/>
          <w:sz w:val="23"/>
          <w:szCs w:val="23"/>
          <w:lang w:eastAsia="zh-CN"/>
        </w:rPr>
      </w:pPr>
      <w:r>
        <w:rPr>
          <w:rFonts w:ascii="宋体" w:hAnsi="宋体" w:eastAsia="宋体" w:cs="宋体"/>
          <w:spacing w:val="11"/>
          <w:sz w:val="23"/>
          <w:szCs w:val="23"/>
        </w:rPr>
        <w:t>3</w:t>
      </w:r>
      <w:r>
        <w:rPr>
          <w:rFonts w:hint="eastAsia" w:ascii="宋体" w:hAnsi="宋体" w:eastAsia="宋体" w:cs="宋体"/>
          <w:spacing w:val="11"/>
          <w:sz w:val="23"/>
          <w:szCs w:val="23"/>
          <w:lang w:val="en-US" w:eastAsia="zh-CN"/>
        </w:rPr>
        <w:t>.</w:t>
      </w:r>
      <w:r>
        <w:rPr>
          <w:rFonts w:ascii="宋体" w:hAnsi="宋体" w:eastAsia="宋体" w:cs="宋体"/>
          <w:spacing w:val="11"/>
          <w:sz w:val="23"/>
          <w:szCs w:val="23"/>
        </w:rPr>
        <w:t>该专项计划的研究生学位类型均为“专业学位”，采取校企双导师培养，硕士生培养模式为1年校内学习+2年企业实践，直博生培养模式为2年校内学习+3年企业实践，具体实践单位由联合培养的企业统筹安排</w:t>
      </w:r>
      <w:r>
        <w:rPr>
          <w:rFonts w:hint="eastAsia" w:ascii="宋体" w:hAnsi="宋体" w:eastAsia="宋体" w:cs="宋体"/>
          <w:spacing w:val="11"/>
          <w:sz w:val="23"/>
          <w:szCs w:val="23"/>
          <w:lang w:eastAsia="zh-CN"/>
        </w:rPr>
        <w:t>。</w:t>
      </w:r>
    </w:p>
    <w:p w14:paraId="77D7B589">
      <w:pPr>
        <w:spacing w:before="74" w:line="376" w:lineRule="auto"/>
        <w:ind w:left="26" w:firstLine="494"/>
        <w:rPr>
          <w:rFonts w:hint="eastAsia" w:ascii="宋体" w:hAnsi="宋体" w:eastAsia="宋体" w:cs="宋体"/>
          <w:spacing w:val="11"/>
          <w:sz w:val="23"/>
          <w:szCs w:val="23"/>
          <w:lang w:eastAsia="zh-CN"/>
        </w:rPr>
      </w:pPr>
      <w:r>
        <w:rPr>
          <w:rFonts w:ascii="宋体" w:hAnsi="宋体" w:eastAsia="宋体" w:cs="宋体"/>
          <w:spacing w:val="11"/>
          <w:sz w:val="23"/>
          <w:szCs w:val="23"/>
        </w:rPr>
        <w:t>4.录取为该专项计划的研究生在校学习期间依规享受学校的奖助政策，在企业实践阶段同时享受企业提供的生活补助等福利待遇</w:t>
      </w:r>
      <w:r>
        <w:rPr>
          <w:rFonts w:hint="eastAsia" w:ascii="宋体" w:hAnsi="宋体" w:eastAsia="宋体" w:cs="宋体"/>
          <w:spacing w:val="11"/>
          <w:sz w:val="23"/>
          <w:szCs w:val="23"/>
          <w:lang w:eastAsia="zh-CN"/>
        </w:rPr>
        <w:t>。</w:t>
      </w:r>
    </w:p>
    <w:p w14:paraId="295C4B85">
      <w:pPr>
        <w:spacing w:before="74" w:line="376" w:lineRule="auto"/>
        <w:ind w:left="26" w:firstLine="494"/>
        <w:rPr>
          <w:rFonts w:hint="eastAsia" w:ascii="宋体" w:hAnsi="宋体" w:eastAsia="宋体" w:cs="宋体"/>
          <w:spacing w:val="11"/>
          <w:sz w:val="23"/>
          <w:szCs w:val="23"/>
        </w:rPr>
      </w:pPr>
      <w:r>
        <w:rPr>
          <w:rFonts w:ascii="宋体" w:hAnsi="宋体" w:eastAsia="宋体" w:cs="宋体"/>
          <w:spacing w:val="11"/>
          <w:sz w:val="23"/>
          <w:szCs w:val="23"/>
        </w:rPr>
        <w:t>5.研究生的研究课题和方向由校企双导师在入企实践前确定。</w:t>
      </w:r>
    </w:p>
    <w:p w14:paraId="54CA05CE">
      <w:pPr>
        <w:spacing w:before="74" w:line="376" w:lineRule="auto"/>
        <w:ind w:left="26" w:firstLine="494"/>
        <w:rPr>
          <w:rFonts w:hint="eastAsia" w:ascii="宋体" w:hAnsi="宋体" w:eastAsia="宋体" w:cs="宋体"/>
          <w:b/>
          <w:bCs/>
          <w:spacing w:val="11"/>
          <w:sz w:val="23"/>
          <w:szCs w:val="23"/>
        </w:rPr>
      </w:pPr>
      <w:r>
        <w:rPr>
          <w:rFonts w:ascii="宋体" w:hAnsi="宋体" w:eastAsia="宋体" w:cs="宋体"/>
          <w:b/>
          <w:bCs/>
          <w:spacing w:val="11"/>
          <w:sz w:val="23"/>
          <w:szCs w:val="23"/>
        </w:rPr>
        <w:t>6.如无不可抗力等因素不得拖延、拒绝入企开展科研实践环节培养，否则无法获得相关学分，造成不能毕业或无法取得学位的后果由学生本人承担。</w:t>
      </w:r>
    </w:p>
    <w:p w14:paraId="6DA1413F">
      <w:pPr>
        <w:spacing w:before="74" w:line="376" w:lineRule="auto"/>
        <w:ind w:left="26" w:firstLine="494"/>
        <w:rPr>
          <w:rFonts w:ascii="宋体" w:hAnsi="宋体" w:eastAsia="宋体" w:cs="宋体"/>
          <w:spacing w:val="11"/>
          <w:sz w:val="23"/>
          <w:szCs w:val="23"/>
        </w:rPr>
      </w:pPr>
      <w:r>
        <w:rPr>
          <w:rFonts w:ascii="宋体" w:hAnsi="宋体" w:eastAsia="宋体" w:cs="宋体"/>
          <w:spacing w:val="11"/>
          <w:sz w:val="23"/>
          <w:szCs w:val="23"/>
        </w:rPr>
        <w:t xml:space="preserve">本人系       </w:t>
      </w:r>
      <w:r>
        <w:rPr>
          <w:rFonts w:hint="eastAsia" w:ascii="宋体" w:hAnsi="宋体" w:eastAsia="宋体" w:cs="宋体"/>
          <w:spacing w:val="11"/>
          <w:sz w:val="23"/>
          <w:szCs w:val="23"/>
          <w:lang w:val="en-US" w:eastAsia="zh-CN"/>
        </w:rPr>
        <w:t xml:space="preserve">      </w:t>
      </w:r>
      <w:r>
        <w:rPr>
          <w:rFonts w:ascii="宋体" w:hAnsi="宋体" w:eastAsia="宋体" w:cs="宋体"/>
          <w:spacing w:val="11"/>
          <w:sz w:val="23"/>
          <w:szCs w:val="23"/>
        </w:rPr>
        <w:t xml:space="preserve">     学院202</w:t>
      </w:r>
      <w:r>
        <w:rPr>
          <w:rFonts w:hint="eastAsia" w:ascii="宋体" w:hAnsi="宋体" w:eastAsia="宋体" w:cs="宋体"/>
          <w:spacing w:val="11"/>
          <w:sz w:val="23"/>
          <w:szCs w:val="23"/>
          <w:lang w:val="en-US" w:eastAsia="zh-CN"/>
        </w:rPr>
        <w:t>7届</w:t>
      </w:r>
      <w:r>
        <w:rPr>
          <w:rFonts w:ascii="宋体" w:hAnsi="宋体" w:eastAsia="宋体" w:cs="宋体"/>
          <w:spacing w:val="11"/>
          <w:sz w:val="23"/>
          <w:szCs w:val="23"/>
        </w:rPr>
        <w:t>本科</w:t>
      </w:r>
      <w:r>
        <w:rPr>
          <w:rFonts w:hint="eastAsia" w:ascii="宋体" w:hAnsi="宋体" w:eastAsia="宋体" w:cs="宋体"/>
          <w:spacing w:val="11"/>
          <w:sz w:val="23"/>
          <w:szCs w:val="23"/>
          <w:lang w:val="en-US" w:eastAsia="zh-CN"/>
        </w:rPr>
        <w:t>毕业</w:t>
      </w:r>
      <w:r>
        <w:rPr>
          <w:rFonts w:ascii="宋体" w:hAnsi="宋体" w:eastAsia="宋体" w:cs="宋体"/>
          <w:spacing w:val="11"/>
          <w:sz w:val="23"/>
          <w:szCs w:val="23"/>
        </w:rPr>
        <w:t xml:space="preserve">生，姓名  </w:t>
      </w:r>
      <w:r>
        <w:rPr>
          <w:rFonts w:hint="eastAsia" w:ascii="宋体" w:hAnsi="宋体" w:eastAsia="宋体" w:cs="宋体"/>
          <w:spacing w:val="11"/>
          <w:sz w:val="23"/>
          <w:szCs w:val="23"/>
          <w:lang w:val="en-US" w:eastAsia="zh-CN"/>
        </w:rPr>
        <w:t xml:space="preserve">     </w:t>
      </w:r>
      <w:r>
        <w:rPr>
          <w:rFonts w:ascii="宋体" w:hAnsi="宋体" w:eastAsia="宋体" w:cs="宋体"/>
          <w:spacing w:val="11"/>
          <w:sz w:val="23"/>
          <w:szCs w:val="23"/>
        </w:rPr>
        <w:t xml:space="preserve">    ，学号  </w:t>
      </w:r>
      <w:r>
        <w:rPr>
          <w:rFonts w:hint="eastAsia" w:ascii="宋体" w:hAnsi="宋体" w:eastAsia="宋体" w:cs="宋体"/>
          <w:spacing w:val="11"/>
          <w:sz w:val="23"/>
          <w:szCs w:val="23"/>
          <w:lang w:val="en-US" w:eastAsia="zh-CN"/>
        </w:rPr>
        <w:t xml:space="preserve">     </w:t>
      </w:r>
      <w:r>
        <w:rPr>
          <w:rFonts w:ascii="宋体" w:hAnsi="宋体" w:eastAsia="宋体" w:cs="宋体"/>
          <w:spacing w:val="11"/>
          <w:sz w:val="23"/>
          <w:szCs w:val="23"/>
        </w:rPr>
        <w:t xml:space="preserve"> </w:t>
      </w:r>
      <w:r>
        <w:rPr>
          <w:rFonts w:hint="eastAsia" w:ascii="宋体" w:hAnsi="宋体" w:eastAsia="宋体" w:cs="宋体"/>
          <w:spacing w:val="11"/>
          <w:sz w:val="23"/>
          <w:szCs w:val="23"/>
          <w:lang w:val="en-US" w:eastAsia="zh-CN"/>
        </w:rPr>
        <w:t xml:space="preserve">   </w:t>
      </w:r>
      <w:r>
        <w:rPr>
          <w:rFonts w:ascii="宋体" w:hAnsi="宋体" w:eastAsia="宋体" w:cs="宋体"/>
          <w:spacing w:val="11"/>
          <w:sz w:val="23"/>
          <w:szCs w:val="23"/>
        </w:rPr>
        <w:t xml:space="preserve"> ，已知悉工程硕博士专项推免计划相关情况，愿意接受该推免名额并按照学校安排接受校企联合培养。</w:t>
      </w:r>
    </w:p>
    <w:p w14:paraId="5EF2FD3D">
      <w:pPr>
        <w:spacing w:before="76" w:line="381" w:lineRule="auto"/>
        <w:ind w:left="23" w:right="1037" w:firstLine="480"/>
        <w:jc w:val="center"/>
        <w:rPr>
          <w:rFonts w:ascii="宋体" w:hAnsi="宋体" w:eastAsia="宋体" w:cs="宋体"/>
          <w:spacing w:val="6"/>
          <w:sz w:val="23"/>
          <w:szCs w:val="23"/>
        </w:rPr>
      </w:pPr>
      <w:r>
        <w:rPr>
          <w:rFonts w:hint="eastAsia" w:ascii="宋体" w:hAnsi="宋体" w:eastAsia="宋体" w:cs="宋体"/>
          <w:spacing w:val="6"/>
          <w:sz w:val="23"/>
          <w:szCs w:val="23"/>
        </w:rPr>
        <w:t xml:space="preserve">                              本人签名：</w:t>
      </w:r>
    </w:p>
    <w:p w14:paraId="060C9DC3">
      <w:pPr>
        <w:spacing w:before="76" w:line="381" w:lineRule="auto"/>
        <w:ind w:left="23" w:right="1037" w:firstLine="480"/>
        <w:jc w:val="center"/>
        <w:rPr>
          <w:rFonts w:hint="eastAsia" w:ascii="宋体" w:hAnsi="宋体" w:eastAsia="宋体" w:cs="宋体"/>
          <w:sz w:val="23"/>
          <w:szCs w:val="23"/>
        </w:rPr>
      </w:pPr>
      <w:r>
        <w:rPr>
          <w:rFonts w:hint="eastAsia" w:ascii="宋体" w:hAnsi="宋体" w:eastAsia="宋体" w:cs="宋体"/>
          <w:spacing w:val="6"/>
          <w:sz w:val="23"/>
          <w:szCs w:val="23"/>
        </w:rPr>
        <w:t xml:space="preserve">                          </w:t>
      </w:r>
      <w:r>
        <w:rPr>
          <w:rFonts w:hint="eastAsia" w:ascii="宋体" w:hAnsi="宋体" w:eastAsia="宋体" w:cs="宋体"/>
          <w:spacing w:val="6"/>
          <w:sz w:val="23"/>
          <w:szCs w:val="23"/>
          <w:lang w:val="en-US" w:eastAsia="zh-CN"/>
        </w:rPr>
        <w:t xml:space="preserve"> </w:t>
      </w:r>
      <w:r>
        <w:rPr>
          <w:rFonts w:hint="eastAsia" w:ascii="宋体" w:hAnsi="宋体" w:eastAsia="宋体" w:cs="宋体"/>
          <w:spacing w:val="6"/>
          <w:sz w:val="23"/>
          <w:szCs w:val="23"/>
        </w:rPr>
        <w:t xml:space="preserve">      时间：</w:t>
      </w:r>
      <w:r>
        <w:rPr>
          <w:rFonts w:hint="eastAsia" w:ascii="宋体" w:hAnsi="宋体" w:eastAsia="宋体" w:cs="宋体"/>
          <w:spacing w:val="6"/>
          <w:sz w:val="23"/>
          <w:szCs w:val="23"/>
          <w:lang w:val="en-US" w:eastAsia="zh-CN"/>
        </w:rPr>
        <w:t xml:space="preserve">    </w:t>
      </w:r>
      <w:r>
        <w:rPr>
          <w:rFonts w:hint="eastAsia" w:ascii="宋体" w:hAnsi="宋体" w:eastAsia="宋体" w:cs="宋体"/>
          <w:spacing w:val="6"/>
          <w:sz w:val="23"/>
          <w:szCs w:val="23"/>
        </w:rPr>
        <w:t xml:space="preserve"> 年   月   日</w:t>
      </w:r>
    </w:p>
    <w:sectPr>
      <w:headerReference r:id="rId7" w:type="first"/>
      <w:footerReference r:id="rId10" w:type="first"/>
      <w:headerReference r:id="rId5" w:type="default"/>
      <w:footerReference r:id="rId8" w:type="default"/>
      <w:headerReference r:id="rId6" w:type="even"/>
      <w:footerReference r:id="rId9" w:type="even"/>
      <w:pgSz w:w="11906" w:h="16839"/>
      <w:pgMar w:top="1431" w:right="1644" w:bottom="2803" w:left="1785" w:header="0" w:footer="205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6D52D5-CD51-4DA3-BDDB-3C581FEFB052}"/>
  </w:font>
  <w:font w:name="黑体">
    <w:panose1 w:val="02010609060101010101"/>
    <w:charset w:val="86"/>
    <w:family w:val="auto"/>
    <w:pitch w:val="default"/>
    <w:sig w:usb0="800002BF" w:usb1="38CF7CFA" w:usb2="00000016" w:usb3="00000000" w:csb0="00040001" w:csb1="00000000"/>
    <w:embedRegular r:id="rId2" w:fontKey="{DB49FF58-AD70-4424-BCBF-04876109B1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93AD910-241F-47EF-A502-9B53E730916B}"/>
  </w:font>
  <w:font w:name="方正小标宋简体">
    <w:panose1 w:val="02000000000000000000"/>
    <w:charset w:val="86"/>
    <w:family w:val="auto"/>
    <w:pitch w:val="default"/>
    <w:sig w:usb0="00000001" w:usb1="08000000" w:usb2="00000000" w:usb3="00000000" w:csb0="00040000" w:csb1="00000000"/>
    <w:embedRegular r:id="rId4" w:fontKey="{C814AA26-9209-4353-BC4F-BFE6F27B28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4C0F4">
    <w:pPr>
      <w:pStyle w:val="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F55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A81DD">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6E8C4">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0820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2A7A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C035A1"/>
    <w:rsid w:val="0001596A"/>
    <w:rsid w:val="000E10B4"/>
    <w:rsid w:val="00166BB4"/>
    <w:rsid w:val="00185A3F"/>
    <w:rsid w:val="001F6CDD"/>
    <w:rsid w:val="00487D96"/>
    <w:rsid w:val="004F6A68"/>
    <w:rsid w:val="005713AD"/>
    <w:rsid w:val="00621541"/>
    <w:rsid w:val="006C74BB"/>
    <w:rsid w:val="00A803B9"/>
    <w:rsid w:val="00AB08E4"/>
    <w:rsid w:val="00B06F73"/>
    <w:rsid w:val="00B72F6C"/>
    <w:rsid w:val="00BC2036"/>
    <w:rsid w:val="00C035A1"/>
    <w:rsid w:val="00CC3DE2"/>
    <w:rsid w:val="00E2057D"/>
    <w:rsid w:val="00E9669B"/>
    <w:rsid w:val="00EC1F86"/>
    <w:rsid w:val="00F55811"/>
    <w:rsid w:val="04AC7736"/>
    <w:rsid w:val="06D903AD"/>
    <w:rsid w:val="40A278DA"/>
    <w:rsid w:val="4B8B4FA7"/>
    <w:rsid w:val="5206486E"/>
    <w:rsid w:val="54172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after="160" w:line="240" w:lineRule="auto"/>
      <w:textAlignment w:val="baseline"/>
    </w:pPr>
    <w:rPr>
      <w:rFonts w:ascii="Arial" w:hAnsi="Arial" w:cs="Arial" w:eastAsiaTheme="minorEastAsia"/>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tabs>
        <w:tab w:val="center" w:pos="4153"/>
        <w:tab w:val="right" w:pos="8306"/>
      </w:tabs>
      <w:jc w:val="center"/>
    </w:pPr>
    <w:rPr>
      <w:sz w:val="18"/>
      <w:szCs w:val="18"/>
    </w:rPr>
  </w:style>
  <w:style w:type="table" w:customStyle="1" w:styleId="6">
    <w:name w:val="Table Normal"/>
    <w:semiHidden/>
    <w:unhideWhenUsed/>
    <w:qFormat/>
    <w:uiPriority w:val="0"/>
    <w:tblPr>
      <w:tblCellMar>
        <w:top w:w="0" w:type="dxa"/>
        <w:left w:w="0" w:type="dxa"/>
        <w:bottom w:w="0" w:type="dxa"/>
        <w:right w:w="0" w:type="dxa"/>
      </w:tblCellMar>
    </w:tbl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512</Words>
  <Characters>529</Characters>
  <Lines>16</Lines>
  <Paragraphs>12</Paragraphs>
  <TotalTime>18</TotalTime>
  <ScaleCrop>false</ScaleCrop>
  <LinksUpToDate>false</LinksUpToDate>
  <CharactersWithSpaces>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2025-08-29T14:09:00Z</dcterms:created>
  <dc:creator>高级老杨</dc:creator>
  <cp:lastModifiedBy>yanzhen zhang</cp:lastModifiedBy>
  <dcterms:modified xsi:type="dcterms:W3CDTF">2026-08-31T08:55:13Z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2025-08-31T21:48:02Z</vt:filetime>
  </property>
  <property fmtid="{D5CDD505-2E9C-101B-9397-08002B2CF9AE}" pid="4" name="KSOProductBuildVer">
    <vt:lpwstr>2052-12.1.0.28043</vt:lpwstr>
  </property>
  <property fmtid="{D5CDD505-2E9C-101B-9397-08002B2CF9AE}" pid="5" name="ICV">
    <vt:lpwstr>90AA2E89D48D424590F5A5483F9EBDFA_13</vt:lpwstr>
  </property>
  <property fmtid="{D5CDD505-2E9C-101B-9397-08002B2CF9AE}" pid="6" name="KSOTemplateDocerSaveRecord">
    <vt:lpwstr>eyJoZGlkIjoiNmM1MTVjYTljN2RmMTBkMmUzMmQ1OTAzOGMwNWRjMDAiLCJ1c2VySWQiOiI1MTY4MTQ5MzMifQ==</vt:lpwstr>
  </property>
</Properties>
</file>