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C4F4" w14:textId="19D1F73B" w:rsidR="009C4398" w:rsidRPr="001C40C7" w:rsidRDefault="009C4398" w:rsidP="009C4398">
      <w:pPr>
        <w:pStyle w:val="3"/>
        <w:rPr>
          <w:rFonts w:ascii="宋体" w:eastAsia="宋体" w:hAnsi="宋体"/>
          <w:b w:val="0"/>
          <w:sz w:val="21"/>
          <w:szCs w:val="21"/>
        </w:rPr>
      </w:pPr>
      <w:r w:rsidRPr="009C4398">
        <w:rPr>
          <w:rFonts w:asciiTheme="minorEastAsia" w:hAnsiTheme="minorEastAsia" w:hint="eastAsia"/>
        </w:rPr>
        <w:t>1</w:t>
      </w:r>
      <w:r>
        <w:t>.</w:t>
      </w:r>
      <w:r w:rsidRPr="009C4398">
        <w:rPr>
          <w:rFonts w:ascii="宋体" w:eastAsia="宋体" w:hAnsi="宋体" w:hint="eastAsia"/>
          <w:b w:val="0"/>
          <w:sz w:val="21"/>
          <w:szCs w:val="21"/>
        </w:rPr>
        <w:t xml:space="preserve"> </w:t>
      </w:r>
      <w:r>
        <w:rPr>
          <w:rFonts w:ascii="宋体" w:eastAsia="宋体" w:hAnsi="宋体" w:hint="eastAsia"/>
          <w:b w:val="0"/>
          <w:sz w:val="21"/>
          <w:szCs w:val="21"/>
        </w:rPr>
        <w:t>调入或导入更改研究方向（以学术学科为例）</w:t>
      </w:r>
    </w:p>
    <w:p w14:paraId="1F1E9604" w14:textId="77777777" w:rsidR="009C4398" w:rsidRDefault="009C4398" w:rsidP="009C4398">
      <w:pPr>
        <w:spacing w:line="360" w:lineRule="auto"/>
        <w:ind w:left="420"/>
        <w:rPr>
          <w:rFonts w:ascii="宋体" w:eastAsia="宋体" w:hAnsi="宋体"/>
          <w:color w:val="000000" w:themeColor="text1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功能菜单：</w:t>
      </w:r>
      <w:r>
        <w:rPr>
          <w:rFonts w:ascii="宋体" w:eastAsia="宋体" w:hAnsi="宋体" w:hint="eastAsia"/>
          <w:color w:val="000000" w:themeColor="text1"/>
          <w:szCs w:val="21"/>
        </w:rPr>
        <w:t>学科-学科信息管理-学术学科-学科研究方向管理</w:t>
      </w:r>
    </w:p>
    <w:p w14:paraId="736DD4F7" w14:textId="77777777" w:rsidR="009C4398" w:rsidRPr="006E4AB0" w:rsidRDefault="009C4398" w:rsidP="009C4398">
      <w:pPr>
        <w:spacing w:line="360" w:lineRule="auto"/>
        <w:ind w:left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/>
          <w:color w:val="000000" w:themeColor="text1"/>
          <w:szCs w:val="21"/>
        </w:rPr>
        <w:t xml:space="preserve">         </w:t>
      </w:r>
      <w:r>
        <w:rPr>
          <w:rFonts w:ascii="宋体" w:eastAsia="宋体" w:hAnsi="宋体" w:hint="eastAsia"/>
          <w:color w:val="000000" w:themeColor="text1"/>
          <w:szCs w:val="21"/>
        </w:rPr>
        <w:t>学科-学科信息管理-专业学位-领域研究方向管理</w:t>
      </w:r>
    </w:p>
    <w:p w14:paraId="57900CCD" w14:textId="70A61C4B" w:rsidR="009C4398" w:rsidRDefault="009C4398" w:rsidP="009C4398">
      <w:pPr>
        <w:spacing w:line="360" w:lineRule="auto"/>
        <w:ind w:left="420"/>
        <w:rPr>
          <w:rFonts w:ascii="宋体" w:eastAsia="宋体" w:hAnsi="宋体"/>
          <w:color w:val="FF0000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操作说明：</w:t>
      </w:r>
      <w:r w:rsidRPr="006E4AB0">
        <w:rPr>
          <w:rFonts w:ascii="宋体" w:eastAsia="宋体" w:hAnsi="宋体" w:hint="eastAsia"/>
          <w:color w:val="FF0000"/>
          <w:szCs w:val="21"/>
        </w:rPr>
        <w:t>（</w:t>
      </w:r>
      <w:r>
        <w:rPr>
          <w:rFonts w:ascii="宋体" w:eastAsia="宋体" w:hAnsi="宋体" w:hint="eastAsia"/>
          <w:color w:val="FF0000"/>
          <w:szCs w:val="21"/>
        </w:rPr>
        <w:t>硕士博士分开导入</w:t>
      </w:r>
      <w:r w:rsidRPr="006E4AB0">
        <w:rPr>
          <w:rFonts w:ascii="宋体" w:eastAsia="宋体" w:hAnsi="宋体" w:hint="eastAsia"/>
          <w:color w:val="FF0000"/>
          <w:szCs w:val="21"/>
        </w:rPr>
        <w:t>）</w:t>
      </w:r>
    </w:p>
    <w:p w14:paraId="4C480517" w14:textId="35509D0F" w:rsidR="009C4398" w:rsidRDefault="009C4398" w:rsidP="009C4398">
      <w:pPr>
        <w:spacing w:line="360" w:lineRule="auto"/>
        <w:ind w:left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点击“调入”，可调入上一年度研究方向</w:t>
      </w:r>
    </w:p>
    <w:p w14:paraId="1C52A0CF" w14:textId="5A5977AA" w:rsidR="009C4398" w:rsidRDefault="009C4398" w:rsidP="008D4114">
      <w:pPr>
        <w:spacing w:line="360" w:lineRule="auto"/>
        <w:ind w:left="420"/>
        <w:rPr>
          <w:rFonts w:ascii="宋体" w:eastAsia="宋体" w:hAnsi="宋体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63840ED" wp14:editId="071F7973">
            <wp:extent cx="5274310" cy="10267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CAEB" w14:textId="2A1F62D4" w:rsidR="009C4398" w:rsidRPr="006E4AB0" w:rsidRDefault="009C4398" w:rsidP="009C4398">
      <w:pPr>
        <w:pStyle w:val="3"/>
        <w:rPr>
          <w:rFonts w:ascii="宋体" w:eastAsia="宋体" w:hAnsi="宋体"/>
          <w:b w:val="0"/>
          <w:sz w:val="21"/>
          <w:szCs w:val="21"/>
        </w:rPr>
      </w:pPr>
      <w:r w:rsidRPr="009C4398">
        <w:rPr>
          <w:rFonts w:asciiTheme="minorEastAsia" w:hAnsiTheme="minorEastAsia" w:hint="eastAsia"/>
        </w:rPr>
        <w:t>2</w:t>
      </w:r>
      <w:r>
        <w:t>.</w:t>
      </w:r>
      <w:r w:rsidRPr="009C4398">
        <w:rPr>
          <w:rFonts w:ascii="宋体" w:eastAsia="宋体" w:hAnsi="宋体" w:hint="eastAsia"/>
          <w:b w:val="0"/>
          <w:sz w:val="21"/>
          <w:szCs w:val="21"/>
        </w:rPr>
        <w:t xml:space="preserve"> </w:t>
      </w:r>
      <w:r w:rsidRPr="006E4AB0">
        <w:rPr>
          <w:rFonts w:ascii="宋体" w:eastAsia="宋体" w:hAnsi="宋体" w:hint="eastAsia"/>
          <w:b w:val="0"/>
          <w:sz w:val="21"/>
          <w:szCs w:val="21"/>
        </w:rPr>
        <w:t>往年培养方案调入</w:t>
      </w:r>
    </w:p>
    <w:p w14:paraId="32DC6ABF" w14:textId="77777777" w:rsidR="009C4398" w:rsidRPr="006E4AB0" w:rsidRDefault="009C4398" w:rsidP="009C4398">
      <w:pPr>
        <w:spacing w:line="360" w:lineRule="auto"/>
        <w:rPr>
          <w:rFonts w:ascii="宋体" w:eastAsia="宋体" w:hAnsi="宋体"/>
          <w:color w:val="000000" w:themeColor="text1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功能菜单：培养</w:t>
      </w:r>
      <w:proofErr w:type="gramStart"/>
      <w:r w:rsidRPr="006E4AB0">
        <w:rPr>
          <w:rFonts w:ascii="宋体" w:eastAsia="宋体" w:hAnsi="宋体" w:hint="eastAsia"/>
          <w:color w:val="000000" w:themeColor="text1"/>
          <w:szCs w:val="21"/>
        </w:rPr>
        <w:t>—</w:t>
      </w:r>
      <w:r>
        <w:rPr>
          <w:rFonts w:ascii="宋体" w:eastAsia="宋体" w:hAnsi="宋体" w:hint="eastAsia"/>
          <w:color w:val="000000" w:themeColor="text1"/>
          <w:szCs w:val="21"/>
        </w:rPr>
        <w:t>培养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方案</w:t>
      </w:r>
      <w:r w:rsidRPr="006E4AB0">
        <w:rPr>
          <w:rFonts w:ascii="宋体" w:eastAsia="宋体" w:hAnsi="宋体" w:hint="eastAsia"/>
          <w:color w:val="000000" w:themeColor="text1"/>
          <w:szCs w:val="21"/>
        </w:rPr>
        <w:t>管理</w:t>
      </w:r>
      <w:proofErr w:type="gramStart"/>
      <w:r w:rsidRPr="006E4AB0">
        <w:rPr>
          <w:rFonts w:ascii="宋体" w:eastAsia="宋体" w:hAnsi="宋体" w:hint="eastAsia"/>
          <w:color w:val="000000" w:themeColor="text1"/>
          <w:szCs w:val="21"/>
        </w:rPr>
        <w:t>—培养</w:t>
      </w:r>
      <w:proofErr w:type="gramEnd"/>
      <w:r w:rsidRPr="006E4AB0">
        <w:rPr>
          <w:rFonts w:ascii="宋体" w:eastAsia="宋体" w:hAnsi="宋体" w:hint="eastAsia"/>
          <w:color w:val="000000" w:themeColor="text1"/>
          <w:szCs w:val="21"/>
        </w:rPr>
        <w:t>方案综合—往年培养方案调入</w:t>
      </w:r>
    </w:p>
    <w:p w14:paraId="4CF7DEE7" w14:textId="77777777" w:rsidR="009C4398" w:rsidRPr="006E4AB0" w:rsidRDefault="009C4398" w:rsidP="009C4398">
      <w:pPr>
        <w:spacing w:line="360" w:lineRule="auto"/>
        <w:rPr>
          <w:rFonts w:ascii="宋体" w:eastAsia="宋体" w:hAnsi="宋体"/>
          <w:color w:val="000000" w:themeColor="text1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操作说明：可将上一年度培养方案直接调入到下一年度；也可将某一个专业的方案调入到另外一个专业里（同年度也可以），然后调入的方案进行细微调整。</w:t>
      </w:r>
    </w:p>
    <w:p w14:paraId="5C2F22A0" w14:textId="77777777" w:rsidR="009C4398" w:rsidRPr="006E4AB0" w:rsidRDefault="009C4398" w:rsidP="009C439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6E4AB0">
        <w:rPr>
          <w:rFonts w:ascii="宋体" w:eastAsia="宋体" w:hAnsi="宋体" w:hint="eastAsia"/>
          <w:szCs w:val="21"/>
        </w:rPr>
        <w:t>按照年度调入</w:t>
      </w:r>
    </w:p>
    <w:p w14:paraId="175044BF" w14:textId="77777777" w:rsidR="009C4398" w:rsidRPr="006E4AB0" w:rsidRDefault="009C4398" w:rsidP="009C4398">
      <w:pPr>
        <w:spacing w:line="360" w:lineRule="auto"/>
        <w:rPr>
          <w:rFonts w:ascii="宋体" w:eastAsia="宋体" w:hAnsi="宋体"/>
          <w:szCs w:val="21"/>
        </w:rPr>
      </w:pPr>
      <w:r w:rsidRPr="006E4AB0">
        <w:rPr>
          <w:rFonts w:ascii="宋体" w:eastAsia="宋体" w:hAnsi="宋体"/>
          <w:szCs w:val="21"/>
        </w:rPr>
        <w:t>首先选择调出年度</w:t>
      </w:r>
      <w:r w:rsidRPr="006E4AB0">
        <w:rPr>
          <w:rFonts w:ascii="宋体" w:eastAsia="宋体" w:hAnsi="宋体" w:hint="eastAsia"/>
          <w:szCs w:val="21"/>
        </w:rPr>
        <w:t>、</w:t>
      </w:r>
      <w:r w:rsidRPr="006E4AB0">
        <w:rPr>
          <w:rFonts w:ascii="宋体" w:eastAsia="宋体" w:hAnsi="宋体"/>
          <w:szCs w:val="21"/>
        </w:rPr>
        <w:t>调出院系</w:t>
      </w:r>
      <w:r w:rsidRPr="006E4AB0">
        <w:rPr>
          <w:rFonts w:ascii="宋体" w:eastAsia="宋体" w:hAnsi="宋体" w:hint="eastAsia"/>
          <w:szCs w:val="21"/>
        </w:rPr>
        <w:t>、</w:t>
      </w:r>
      <w:r w:rsidRPr="006E4AB0">
        <w:rPr>
          <w:rFonts w:ascii="宋体" w:eastAsia="宋体" w:hAnsi="宋体"/>
          <w:szCs w:val="21"/>
        </w:rPr>
        <w:t>调出类别及调入年度</w:t>
      </w:r>
      <w:r w:rsidRPr="006E4AB0">
        <w:rPr>
          <w:rFonts w:ascii="宋体" w:eastAsia="宋体" w:hAnsi="宋体" w:hint="eastAsia"/>
          <w:szCs w:val="21"/>
        </w:rPr>
        <w:t>，</w:t>
      </w:r>
      <w:r w:rsidRPr="006E4AB0">
        <w:rPr>
          <w:rFonts w:ascii="宋体" w:eastAsia="宋体" w:hAnsi="宋体"/>
          <w:szCs w:val="21"/>
        </w:rPr>
        <w:t>然后点击查询或者选中按钮</w:t>
      </w:r>
      <w:r w:rsidRPr="006E4AB0">
        <w:rPr>
          <w:rFonts w:ascii="宋体" w:eastAsia="宋体" w:hAnsi="宋体" w:hint="eastAsia"/>
          <w:szCs w:val="21"/>
        </w:rPr>
        <w:t>，</w:t>
      </w:r>
      <w:r w:rsidRPr="006E4AB0">
        <w:rPr>
          <w:rFonts w:ascii="宋体" w:eastAsia="宋体" w:hAnsi="宋体"/>
          <w:szCs w:val="21"/>
        </w:rPr>
        <w:t>如果只调入部分专业</w:t>
      </w:r>
      <w:r w:rsidRPr="006E4AB0">
        <w:rPr>
          <w:rFonts w:ascii="宋体" w:eastAsia="宋体" w:hAnsi="宋体" w:hint="eastAsia"/>
          <w:szCs w:val="21"/>
        </w:rPr>
        <w:t>，</w:t>
      </w:r>
      <w:r w:rsidRPr="006E4AB0">
        <w:rPr>
          <w:rFonts w:ascii="宋体" w:eastAsia="宋体" w:hAnsi="宋体"/>
          <w:szCs w:val="21"/>
        </w:rPr>
        <w:t>就点击</w:t>
      </w:r>
      <w:r w:rsidRPr="006E4AB0">
        <w:rPr>
          <w:rFonts w:ascii="宋体" w:eastAsia="宋体" w:hAnsi="宋体" w:hint="eastAsia"/>
          <w:szCs w:val="21"/>
        </w:rPr>
        <w:t>“选中”按钮</w:t>
      </w:r>
    </w:p>
    <w:p w14:paraId="7D6A0715" w14:textId="77777777" w:rsidR="009C4398" w:rsidRPr="006E4AB0" w:rsidRDefault="009C4398" w:rsidP="009C4398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943B485" wp14:editId="688EF7B4">
            <wp:extent cx="5438775" cy="1517173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643" cy="152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BD91" w14:textId="77777777" w:rsidR="009C4398" w:rsidRPr="006E4AB0" w:rsidRDefault="009C4398" w:rsidP="009C439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6E4AB0">
        <w:rPr>
          <w:rFonts w:ascii="宋体" w:eastAsia="宋体" w:hAnsi="宋体"/>
          <w:szCs w:val="21"/>
        </w:rPr>
        <w:t>按照专业调入</w:t>
      </w:r>
    </w:p>
    <w:p w14:paraId="4FDB5724" w14:textId="77777777" w:rsidR="009C4398" w:rsidRPr="006E4AB0" w:rsidRDefault="009C4398" w:rsidP="009C4398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58D63A49" wp14:editId="68ECCFD8">
            <wp:extent cx="5586861" cy="13620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484" cy="13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CD2E" w14:textId="56F9D590" w:rsidR="009C4398" w:rsidRDefault="009C4398" w:rsidP="009C4398">
      <w:pPr>
        <w:pStyle w:val="3"/>
        <w:rPr>
          <w:rFonts w:ascii="宋体" w:eastAsia="宋体" w:hAnsi="宋体"/>
          <w:b w:val="0"/>
          <w:sz w:val="2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3</w:t>
      </w:r>
      <w:r>
        <w:rPr>
          <w:rFonts w:ascii="宋体" w:eastAsia="宋体" w:hAnsi="宋体"/>
          <w:color w:val="000000" w:themeColor="text1"/>
          <w:szCs w:val="21"/>
        </w:rPr>
        <w:t>.</w:t>
      </w:r>
      <w:r w:rsidRPr="009C4398">
        <w:rPr>
          <w:rFonts w:ascii="宋体" w:eastAsia="宋体" w:hAnsi="宋体" w:hint="eastAsia"/>
          <w:b w:val="0"/>
          <w:sz w:val="21"/>
          <w:szCs w:val="21"/>
        </w:rPr>
        <w:t xml:space="preserve"> </w:t>
      </w:r>
      <w:r>
        <w:rPr>
          <w:rFonts w:ascii="宋体" w:eastAsia="宋体" w:hAnsi="宋体" w:hint="eastAsia"/>
          <w:b w:val="0"/>
          <w:sz w:val="21"/>
          <w:szCs w:val="21"/>
        </w:rPr>
        <w:t>设定各专业的核心课程</w:t>
      </w:r>
    </w:p>
    <w:p w14:paraId="41713527" w14:textId="77777777" w:rsidR="009C4398" w:rsidRPr="006E4AB0" w:rsidRDefault="009C4398" w:rsidP="009C4398">
      <w:pPr>
        <w:spacing w:line="360" w:lineRule="auto"/>
        <w:rPr>
          <w:rFonts w:ascii="宋体" w:eastAsia="宋体" w:hAnsi="宋体"/>
          <w:color w:val="000000" w:themeColor="text1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功能菜单：培养</w:t>
      </w:r>
      <w:proofErr w:type="gramStart"/>
      <w:r w:rsidRPr="006E4AB0">
        <w:rPr>
          <w:rFonts w:ascii="宋体" w:eastAsia="宋体" w:hAnsi="宋体" w:hint="eastAsia"/>
          <w:color w:val="000000" w:themeColor="text1"/>
          <w:szCs w:val="21"/>
        </w:rPr>
        <w:t>—培养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方案</w:t>
      </w:r>
      <w:r w:rsidRPr="006E4AB0">
        <w:rPr>
          <w:rFonts w:ascii="宋体" w:eastAsia="宋体" w:hAnsi="宋体" w:hint="eastAsia"/>
          <w:color w:val="000000" w:themeColor="text1"/>
          <w:szCs w:val="21"/>
        </w:rPr>
        <w:t>管理</w:t>
      </w:r>
      <w:proofErr w:type="gramStart"/>
      <w:r w:rsidRPr="006E4AB0">
        <w:rPr>
          <w:rFonts w:ascii="宋体" w:eastAsia="宋体" w:hAnsi="宋体" w:hint="eastAsia"/>
          <w:color w:val="000000" w:themeColor="text1"/>
          <w:szCs w:val="21"/>
        </w:rPr>
        <w:t>—培养</w:t>
      </w:r>
      <w:proofErr w:type="gramEnd"/>
      <w:r w:rsidRPr="006E4AB0">
        <w:rPr>
          <w:rFonts w:ascii="宋体" w:eastAsia="宋体" w:hAnsi="宋体" w:hint="eastAsia"/>
          <w:color w:val="000000" w:themeColor="text1"/>
          <w:szCs w:val="21"/>
        </w:rPr>
        <w:t>方案</w:t>
      </w:r>
      <w:r>
        <w:rPr>
          <w:rFonts w:ascii="宋体" w:eastAsia="宋体" w:hAnsi="宋体" w:hint="eastAsia"/>
          <w:color w:val="000000" w:themeColor="text1"/>
          <w:szCs w:val="21"/>
        </w:rPr>
        <w:t>管理</w:t>
      </w:r>
      <w:r w:rsidRPr="006E4AB0">
        <w:rPr>
          <w:rFonts w:ascii="宋体" w:eastAsia="宋体" w:hAnsi="宋体" w:hint="eastAsia"/>
          <w:color w:val="000000" w:themeColor="text1"/>
          <w:szCs w:val="21"/>
        </w:rPr>
        <w:t>—</w:t>
      </w:r>
      <w:r>
        <w:rPr>
          <w:rFonts w:ascii="宋体" w:eastAsia="宋体" w:hAnsi="宋体" w:hint="eastAsia"/>
          <w:color w:val="000000" w:themeColor="text1"/>
          <w:szCs w:val="21"/>
        </w:rPr>
        <w:t>核对课程信息设置</w:t>
      </w:r>
    </w:p>
    <w:p w14:paraId="2F10F209" w14:textId="77777777" w:rsidR="009C4398" w:rsidRDefault="009C4398" w:rsidP="009C4398">
      <w:pPr>
        <w:rPr>
          <w:rFonts w:ascii="宋体" w:eastAsia="宋体" w:hAnsi="宋体"/>
          <w:color w:val="000000" w:themeColor="text1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操作说明：</w:t>
      </w:r>
    </w:p>
    <w:p w14:paraId="38220715" w14:textId="77777777" w:rsidR="009C4398" w:rsidRPr="004A0ECE" w:rsidRDefault="009C4398" w:rsidP="009C4398">
      <w:pPr>
        <w:rPr>
          <w:rFonts w:ascii="宋体" w:eastAsia="宋体" w:hAnsi="宋体"/>
          <w:color w:val="000000" w:themeColor="text1"/>
          <w:szCs w:val="21"/>
        </w:rPr>
      </w:pPr>
      <w:r w:rsidRPr="004A0ECE">
        <w:rPr>
          <w:rFonts w:ascii="宋体" w:eastAsia="宋体" w:hAnsi="宋体" w:hint="eastAsia"/>
          <w:b/>
          <w:color w:val="000000" w:themeColor="text1"/>
          <w:szCs w:val="21"/>
        </w:rPr>
        <w:t>方法</w:t>
      </w:r>
      <w:proofErr w:type="gramStart"/>
      <w:r w:rsidRPr="004A0ECE">
        <w:rPr>
          <w:rFonts w:ascii="宋体" w:eastAsia="宋体" w:hAnsi="宋体" w:hint="eastAsia"/>
          <w:b/>
          <w:color w:val="000000" w:themeColor="text1"/>
          <w:szCs w:val="21"/>
        </w:rPr>
        <w:t>一</w:t>
      </w:r>
      <w:proofErr w:type="gramEnd"/>
      <w:r w:rsidRPr="004A0ECE">
        <w:rPr>
          <w:rFonts w:ascii="宋体" w:eastAsia="宋体" w:hAnsi="宋体" w:hint="eastAsia"/>
          <w:b/>
          <w:color w:val="000000" w:themeColor="text1"/>
          <w:szCs w:val="21"/>
        </w:rPr>
        <w:t>：</w:t>
      </w:r>
      <w:r>
        <w:rPr>
          <w:rFonts w:ascii="宋体" w:eastAsia="宋体" w:hAnsi="宋体" w:hint="eastAsia"/>
          <w:color w:val="000000" w:themeColor="text1"/>
          <w:szCs w:val="21"/>
        </w:rPr>
        <w:t>输入院系编号、专业代码、课程编号、</w:t>
      </w:r>
      <w:r>
        <w:rPr>
          <w:rFonts w:ascii="宋体" w:eastAsia="宋体" w:hAnsi="宋体"/>
          <w:color w:val="000000" w:themeColor="text1"/>
          <w:szCs w:val="21"/>
        </w:rPr>
        <w:t>方向编号</w:t>
      </w:r>
      <w:r>
        <w:rPr>
          <w:rFonts w:ascii="宋体" w:eastAsia="宋体" w:hAnsi="宋体" w:hint="eastAsia"/>
          <w:color w:val="000000" w:themeColor="text1"/>
          <w:szCs w:val="21"/>
        </w:rPr>
        <w:t>，点击“</w:t>
      </w:r>
      <w:r>
        <w:rPr>
          <w:noProof/>
        </w:rPr>
        <w:drawing>
          <wp:inline distT="0" distB="0" distL="0" distR="0" wp14:anchorId="21E8A16F" wp14:editId="7485F291">
            <wp:extent cx="219048" cy="209524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 w:themeColor="text1"/>
          <w:szCs w:val="21"/>
        </w:rPr>
        <w:t>”可单个增加核心课程。</w:t>
      </w:r>
    </w:p>
    <w:p w14:paraId="0C7672DE" w14:textId="77777777" w:rsidR="009C4398" w:rsidRDefault="009C4398" w:rsidP="009C4398">
      <w:r>
        <w:rPr>
          <w:noProof/>
        </w:rPr>
        <w:drawing>
          <wp:inline distT="0" distB="0" distL="0" distR="0" wp14:anchorId="51B79D4F" wp14:editId="0C1ACAA0">
            <wp:extent cx="5274310" cy="19538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7801" w14:textId="00B34153" w:rsidR="009C4398" w:rsidRDefault="009C4398" w:rsidP="009C4398">
      <w:pPr>
        <w:rPr>
          <w:rFonts w:ascii="宋体" w:eastAsia="宋体" w:hAnsi="宋体"/>
          <w:color w:val="000000" w:themeColor="text1"/>
          <w:szCs w:val="21"/>
        </w:rPr>
      </w:pPr>
      <w:r w:rsidRPr="00E85F07">
        <w:rPr>
          <w:rFonts w:ascii="宋体" w:eastAsia="宋体" w:hAnsi="宋体" w:hint="eastAsia"/>
          <w:b/>
          <w:color w:val="000000" w:themeColor="text1"/>
          <w:szCs w:val="21"/>
        </w:rPr>
        <w:t>方法二：</w:t>
      </w:r>
      <w:r w:rsidRPr="004A0ECE">
        <w:rPr>
          <w:rFonts w:ascii="宋体" w:eastAsia="宋体" w:hAnsi="宋体" w:hint="eastAsia"/>
          <w:color w:val="000000" w:themeColor="text1"/>
          <w:szCs w:val="21"/>
        </w:rPr>
        <w:t>点击“</w:t>
      </w:r>
      <w:r>
        <w:rPr>
          <w:noProof/>
        </w:rPr>
        <w:drawing>
          <wp:inline distT="0" distB="0" distL="0" distR="0" wp14:anchorId="7ADC1751" wp14:editId="68776B4B">
            <wp:extent cx="342857" cy="23809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ECE">
        <w:rPr>
          <w:rFonts w:ascii="宋体" w:eastAsia="宋体" w:hAnsi="宋体" w:hint="eastAsia"/>
          <w:color w:val="000000" w:themeColor="text1"/>
          <w:szCs w:val="21"/>
        </w:rPr>
        <w:t>”</w:t>
      </w:r>
      <w:r>
        <w:rPr>
          <w:rFonts w:ascii="宋体" w:eastAsia="宋体" w:hAnsi="宋体" w:hint="eastAsia"/>
          <w:color w:val="000000" w:themeColor="text1"/>
          <w:szCs w:val="21"/>
        </w:rPr>
        <w:t>按钮输出模板，然后按照模板格式整理核心课程数据，点击“</w:t>
      </w:r>
      <w:r>
        <w:rPr>
          <w:noProof/>
        </w:rPr>
        <w:drawing>
          <wp:inline distT="0" distB="0" distL="0" distR="0" wp14:anchorId="485C199A" wp14:editId="104EFE5E">
            <wp:extent cx="400000" cy="23809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 w:themeColor="text1"/>
          <w:szCs w:val="21"/>
        </w:rPr>
        <w:t>”进行批量导入各专业核心课程。</w:t>
      </w:r>
    </w:p>
    <w:p w14:paraId="42FD12B8" w14:textId="1CC8538C" w:rsidR="00F80055" w:rsidRPr="006E4AB0" w:rsidRDefault="00F80055" w:rsidP="00F80055">
      <w:pPr>
        <w:pStyle w:val="3"/>
        <w:rPr>
          <w:rFonts w:ascii="宋体" w:eastAsia="宋体" w:hAnsi="宋体"/>
          <w:b w:val="0"/>
          <w:sz w:val="21"/>
          <w:szCs w:val="21"/>
        </w:rPr>
      </w:pPr>
      <w:r>
        <w:rPr>
          <w:rFonts w:ascii="宋体" w:eastAsia="宋体" w:hAnsi="宋体"/>
          <w:color w:val="000000" w:themeColor="text1"/>
          <w:szCs w:val="21"/>
        </w:rPr>
        <w:t>4.</w:t>
      </w:r>
      <w:r w:rsidRPr="00F80055">
        <w:rPr>
          <w:rFonts w:ascii="宋体" w:eastAsia="宋体" w:hAnsi="宋体" w:hint="eastAsia"/>
          <w:b w:val="0"/>
          <w:sz w:val="21"/>
          <w:szCs w:val="21"/>
        </w:rPr>
        <w:t xml:space="preserve"> </w:t>
      </w:r>
      <w:r w:rsidRPr="006E4AB0">
        <w:rPr>
          <w:rFonts w:ascii="宋体" w:eastAsia="宋体" w:hAnsi="宋体" w:hint="eastAsia"/>
          <w:b w:val="0"/>
          <w:sz w:val="21"/>
          <w:szCs w:val="21"/>
        </w:rPr>
        <w:t>学制方案年度管理</w:t>
      </w:r>
    </w:p>
    <w:p w14:paraId="01C3EC59" w14:textId="77777777" w:rsidR="00F80055" w:rsidRPr="006E4AB0" w:rsidRDefault="00F80055" w:rsidP="00F80055">
      <w:pPr>
        <w:spacing w:line="360" w:lineRule="auto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功能菜单：培养</w:t>
      </w:r>
      <w:proofErr w:type="gramStart"/>
      <w:r>
        <w:rPr>
          <w:rFonts w:ascii="宋体" w:eastAsia="宋体" w:hAnsi="宋体" w:hint="eastAsia"/>
          <w:color w:val="000000" w:themeColor="text1"/>
          <w:szCs w:val="21"/>
        </w:rPr>
        <w:t>—培养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方案</w:t>
      </w:r>
      <w:r w:rsidRPr="006E4AB0">
        <w:rPr>
          <w:rFonts w:ascii="宋体" w:eastAsia="宋体" w:hAnsi="宋体" w:hint="eastAsia"/>
          <w:color w:val="000000" w:themeColor="text1"/>
          <w:szCs w:val="21"/>
        </w:rPr>
        <w:t>管理</w:t>
      </w:r>
      <w:proofErr w:type="gramStart"/>
      <w:r w:rsidRPr="006E4AB0">
        <w:rPr>
          <w:rFonts w:ascii="宋体" w:eastAsia="宋体" w:hAnsi="宋体" w:hint="eastAsia"/>
          <w:color w:val="000000" w:themeColor="text1"/>
          <w:szCs w:val="21"/>
        </w:rPr>
        <w:t>—培养</w:t>
      </w:r>
      <w:proofErr w:type="gramEnd"/>
      <w:r w:rsidRPr="006E4AB0">
        <w:rPr>
          <w:rFonts w:ascii="宋体" w:eastAsia="宋体" w:hAnsi="宋体" w:hint="eastAsia"/>
          <w:color w:val="000000" w:themeColor="text1"/>
          <w:szCs w:val="21"/>
        </w:rPr>
        <w:t>方案综合—学制方案年度管理</w:t>
      </w:r>
    </w:p>
    <w:p w14:paraId="544EBB18" w14:textId="77777777" w:rsidR="00F80055" w:rsidRPr="006E4AB0" w:rsidRDefault="00F80055" w:rsidP="00F80055">
      <w:pPr>
        <w:spacing w:line="360" w:lineRule="auto"/>
        <w:rPr>
          <w:rFonts w:ascii="宋体" w:eastAsia="宋体" w:hAnsi="宋体"/>
          <w:color w:val="000000" w:themeColor="text1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操作说明：可单个或批量设置学生适用的方案年度，设定后，将自动给学生匹配当前年度的培养方案。如果不设置方案年度，学生将看不到任何方案信息。</w:t>
      </w:r>
    </w:p>
    <w:p w14:paraId="6B6C5A5D" w14:textId="77777777" w:rsidR="00F80055" w:rsidRPr="006E4AB0" w:rsidRDefault="00F80055" w:rsidP="00F80055">
      <w:pPr>
        <w:spacing w:line="360" w:lineRule="auto"/>
        <w:rPr>
          <w:rFonts w:ascii="宋体" w:eastAsia="宋体" w:hAnsi="宋体"/>
          <w:szCs w:val="21"/>
        </w:rPr>
      </w:pPr>
      <w:r w:rsidRPr="006E4AB0">
        <w:rPr>
          <w:rFonts w:ascii="宋体" w:eastAsia="宋体" w:hAnsi="宋体" w:hint="eastAsia"/>
          <w:color w:val="000000" w:themeColor="text1"/>
          <w:szCs w:val="21"/>
        </w:rPr>
        <w:t>（1）点击“</w:t>
      </w:r>
      <w:r w:rsidRPr="006E4AB0">
        <w:rPr>
          <w:rFonts w:ascii="宋体" w:eastAsia="宋体" w:hAnsi="宋体"/>
          <w:noProof/>
          <w:szCs w:val="21"/>
        </w:rPr>
        <w:drawing>
          <wp:inline distT="0" distB="0" distL="0" distR="0" wp14:anchorId="06D728D9" wp14:editId="0746BA51">
            <wp:extent cx="438095" cy="228571"/>
            <wp:effectExtent l="0" t="0" r="635" b="63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AB0">
        <w:rPr>
          <w:rFonts w:ascii="宋体" w:eastAsia="宋体" w:hAnsi="宋体" w:hint="eastAsia"/>
          <w:color w:val="000000" w:themeColor="text1"/>
          <w:szCs w:val="21"/>
        </w:rPr>
        <w:t>”按钮，选择年度，点击</w:t>
      </w:r>
      <w:r w:rsidRPr="006E4AB0">
        <w:rPr>
          <w:rFonts w:ascii="宋体" w:eastAsia="宋体" w:hAnsi="宋体"/>
          <w:noProof/>
          <w:szCs w:val="21"/>
        </w:rPr>
        <w:t xml:space="preserve"> </w:t>
      </w:r>
      <w:r w:rsidRPr="006E4AB0">
        <w:rPr>
          <w:rFonts w:ascii="宋体" w:eastAsia="宋体" w:hAnsi="宋体"/>
          <w:noProof/>
          <w:szCs w:val="21"/>
        </w:rPr>
        <w:drawing>
          <wp:inline distT="0" distB="0" distL="0" distR="0" wp14:anchorId="3F6672B8" wp14:editId="584BC6A6">
            <wp:extent cx="571429" cy="238095"/>
            <wp:effectExtent l="0" t="0" r="63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AB0">
        <w:rPr>
          <w:rFonts w:ascii="宋体" w:eastAsia="宋体" w:hAnsi="宋体"/>
          <w:noProof/>
          <w:szCs w:val="21"/>
        </w:rPr>
        <w:t>按钮</w:t>
      </w:r>
      <w:r w:rsidRPr="006E4AB0">
        <w:rPr>
          <w:rFonts w:ascii="宋体" w:eastAsia="宋体" w:hAnsi="宋体" w:hint="eastAsia"/>
          <w:noProof/>
          <w:szCs w:val="21"/>
        </w:rPr>
        <w:t>，</w:t>
      </w:r>
      <w:r w:rsidRPr="006E4AB0">
        <w:rPr>
          <w:rFonts w:ascii="宋体" w:eastAsia="宋体" w:hAnsi="宋体"/>
          <w:noProof/>
          <w:szCs w:val="21"/>
        </w:rPr>
        <w:t>将批量对查询到的所有</w:t>
      </w:r>
      <w:r w:rsidRPr="006E4AB0">
        <w:rPr>
          <w:rFonts w:ascii="宋体" w:eastAsia="宋体" w:hAnsi="宋体" w:hint="eastAsia"/>
          <w:noProof/>
          <w:szCs w:val="21"/>
        </w:rPr>
        <w:t>学生</w:t>
      </w:r>
      <w:r w:rsidRPr="006E4AB0">
        <w:rPr>
          <w:rFonts w:ascii="宋体" w:eastAsia="宋体" w:hAnsi="宋体"/>
          <w:noProof/>
          <w:szCs w:val="21"/>
        </w:rPr>
        <w:t>进行设定年度</w:t>
      </w:r>
      <w:r w:rsidRPr="006E4AB0">
        <w:rPr>
          <w:rFonts w:ascii="宋体" w:eastAsia="宋体" w:hAnsi="宋体" w:hint="eastAsia"/>
          <w:noProof/>
          <w:szCs w:val="21"/>
        </w:rPr>
        <w:t>；（</w:t>
      </w:r>
      <w:r w:rsidRPr="006E4AB0">
        <w:rPr>
          <w:rFonts w:ascii="宋体" w:eastAsia="宋体" w:hAnsi="宋体" w:hint="eastAsia"/>
          <w:b/>
          <w:noProof/>
          <w:color w:val="FF0000"/>
          <w:szCs w:val="21"/>
        </w:rPr>
        <w:t>正常情况下，2018级的学生应该设定方案年度为“2018”，代表2018级的学生将使用2018年度的培养方案</w:t>
      </w:r>
      <w:r w:rsidRPr="006E4AB0">
        <w:rPr>
          <w:rFonts w:ascii="宋体" w:eastAsia="宋体" w:hAnsi="宋体" w:hint="eastAsia"/>
          <w:noProof/>
          <w:szCs w:val="21"/>
        </w:rPr>
        <w:t>）</w:t>
      </w:r>
    </w:p>
    <w:p w14:paraId="36D3A00A" w14:textId="77777777" w:rsidR="00F80055" w:rsidRPr="006E4AB0" w:rsidRDefault="00F80055" w:rsidP="00F80055">
      <w:pPr>
        <w:spacing w:line="360" w:lineRule="auto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6E10A4EB" wp14:editId="0F93CAAD">
            <wp:extent cx="5274310" cy="274764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7C04" w14:textId="77777777" w:rsidR="00F80055" w:rsidRPr="006E4AB0" w:rsidRDefault="00F80055" w:rsidP="00F80055">
      <w:pPr>
        <w:spacing w:line="360" w:lineRule="auto"/>
        <w:rPr>
          <w:rFonts w:ascii="宋体" w:eastAsia="宋体" w:hAnsi="宋体"/>
          <w:szCs w:val="21"/>
        </w:rPr>
      </w:pPr>
      <w:r w:rsidRPr="006E4AB0">
        <w:rPr>
          <w:rFonts w:ascii="宋体" w:eastAsia="宋体" w:hAnsi="宋体"/>
          <w:szCs w:val="21"/>
        </w:rPr>
        <w:t>点击</w:t>
      </w:r>
      <w:r w:rsidRPr="006E4AB0">
        <w:rPr>
          <w:rFonts w:ascii="宋体" w:eastAsia="宋体" w:hAnsi="宋体" w:hint="eastAsia"/>
          <w:szCs w:val="21"/>
        </w:rPr>
        <w:t>“</w:t>
      </w:r>
      <w:r w:rsidRPr="006E4AB0">
        <w:rPr>
          <w:rFonts w:ascii="宋体" w:eastAsia="宋体" w:hAnsi="宋体"/>
          <w:noProof/>
          <w:szCs w:val="21"/>
        </w:rPr>
        <w:drawing>
          <wp:inline distT="0" distB="0" distL="0" distR="0" wp14:anchorId="33D319B4" wp14:editId="448DD379">
            <wp:extent cx="390476" cy="228571"/>
            <wp:effectExtent l="0" t="0" r="0" b="63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AB0">
        <w:rPr>
          <w:rFonts w:ascii="宋体" w:eastAsia="宋体" w:hAnsi="宋体" w:hint="eastAsia"/>
          <w:szCs w:val="21"/>
        </w:rPr>
        <w:t>”按钮，</w:t>
      </w:r>
      <w:r w:rsidRPr="006E4AB0">
        <w:rPr>
          <w:rFonts w:ascii="宋体" w:eastAsia="宋体" w:hAnsi="宋体" w:hint="eastAsia"/>
          <w:color w:val="000000" w:themeColor="text1"/>
          <w:szCs w:val="21"/>
        </w:rPr>
        <w:t>选择年度，点击</w:t>
      </w:r>
      <w:r w:rsidRPr="006E4AB0">
        <w:rPr>
          <w:rFonts w:ascii="宋体" w:eastAsia="宋体" w:hAnsi="宋体"/>
          <w:noProof/>
          <w:szCs w:val="21"/>
        </w:rPr>
        <w:t xml:space="preserve"> </w:t>
      </w:r>
      <w:r w:rsidRPr="006E4AB0">
        <w:rPr>
          <w:rFonts w:ascii="宋体" w:eastAsia="宋体" w:hAnsi="宋体"/>
          <w:noProof/>
          <w:szCs w:val="21"/>
        </w:rPr>
        <w:drawing>
          <wp:inline distT="0" distB="0" distL="0" distR="0" wp14:anchorId="0FF6B4EF" wp14:editId="0687DE7D">
            <wp:extent cx="571429" cy="238095"/>
            <wp:effectExtent l="0" t="0" r="63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AB0">
        <w:rPr>
          <w:rFonts w:ascii="宋体" w:eastAsia="宋体" w:hAnsi="宋体"/>
          <w:noProof/>
          <w:szCs w:val="21"/>
        </w:rPr>
        <w:t>按钮</w:t>
      </w:r>
      <w:r w:rsidRPr="006E4AB0">
        <w:rPr>
          <w:rFonts w:ascii="宋体" w:eastAsia="宋体" w:hAnsi="宋体" w:hint="eastAsia"/>
          <w:noProof/>
          <w:szCs w:val="21"/>
        </w:rPr>
        <w:t>，</w:t>
      </w:r>
      <w:r w:rsidRPr="006E4AB0">
        <w:rPr>
          <w:rFonts w:ascii="宋体" w:eastAsia="宋体" w:hAnsi="宋体"/>
          <w:noProof/>
          <w:szCs w:val="21"/>
        </w:rPr>
        <w:t>将批量对</w:t>
      </w:r>
      <w:r w:rsidRPr="006E4AB0">
        <w:rPr>
          <w:rFonts w:ascii="宋体" w:eastAsia="宋体" w:hAnsi="宋体" w:hint="eastAsia"/>
          <w:noProof/>
          <w:szCs w:val="21"/>
        </w:rPr>
        <w:t>选中</w:t>
      </w:r>
      <w:r w:rsidRPr="006E4AB0">
        <w:rPr>
          <w:rFonts w:ascii="宋体" w:eastAsia="宋体" w:hAnsi="宋体"/>
          <w:noProof/>
          <w:szCs w:val="21"/>
        </w:rPr>
        <w:t>的</w:t>
      </w:r>
      <w:r w:rsidRPr="006E4AB0">
        <w:rPr>
          <w:rFonts w:ascii="宋体" w:eastAsia="宋体" w:hAnsi="宋体" w:hint="eastAsia"/>
          <w:noProof/>
          <w:szCs w:val="21"/>
        </w:rPr>
        <w:t>学生</w:t>
      </w:r>
      <w:r w:rsidRPr="006E4AB0">
        <w:rPr>
          <w:rFonts w:ascii="宋体" w:eastAsia="宋体" w:hAnsi="宋体"/>
          <w:noProof/>
          <w:szCs w:val="21"/>
        </w:rPr>
        <w:t>进行设定年度</w:t>
      </w:r>
    </w:p>
    <w:p w14:paraId="3A35A43C" w14:textId="77777777" w:rsidR="00F80055" w:rsidRPr="006E4AB0" w:rsidRDefault="00F80055" w:rsidP="00F80055">
      <w:pPr>
        <w:spacing w:line="360" w:lineRule="auto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256F1497" wp14:editId="31759AA8">
            <wp:extent cx="5274310" cy="352107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5229" w14:textId="77777777" w:rsidR="00F80055" w:rsidRPr="006E4AB0" w:rsidRDefault="00F80055" w:rsidP="00F80055">
      <w:pPr>
        <w:spacing w:line="360" w:lineRule="auto"/>
        <w:rPr>
          <w:rFonts w:ascii="宋体" w:eastAsia="宋体" w:hAnsi="宋体"/>
          <w:szCs w:val="21"/>
        </w:rPr>
      </w:pPr>
      <w:r w:rsidRPr="006E4AB0">
        <w:rPr>
          <w:rFonts w:ascii="宋体" w:eastAsia="宋体" w:hAnsi="宋体" w:hint="eastAsia"/>
          <w:szCs w:val="21"/>
        </w:rPr>
        <w:t>（2）同理，批量设定学生的学制。</w:t>
      </w:r>
    </w:p>
    <w:p w14:paraId="565EC9DB" w14:textId="77777777" w:rsidR="00F80055" w:rsidRPr="003207C2" w:rsidRDefault="00F80055" w:rsidP="00F80055">
      <w:pPr>
        <w:spacing w:line="360" w:lineRule="auto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7BAE28C" wp14:editId="2791BB39">
            <wp:extent cx="5274310" cy="353758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C68B" w14:textId="0D72C408" w:rsidR="00F80055" w:rsidRPr="00F80055" w:rsidRDefault="00F80055" w:rsidP="009C4398">
      <w:pPr>
        <w:rPr>
          <w:rFonts w:ascii="宋体" w:eastAsia="宋体" w:hAnsi="宋体" w:hint="eastAsia"/>
          <w:b/>
          <w:bCs/>
          <w:color w:val="000000" w:themeColor="text1"/>
          <w:szCs w:val="21"/>
        </w:rPr>
      </w:pPr>
    </w:p>
    <w:p w14:paraId="1A059189" w14:textId="77777777" w:rsidR="009C4398" w:rsidRPr="00E56406" w:rsidRDefault="009C4398" w:rsidP="009C4398">
      <w:pPr>
        <w:spacing w:line="360" w:lineRule="auto"/>
        <w:jc w:val="left"/>
        <w:rPr>
          <w:rFonts w:ascii="宋体" w:eastAsia="宋体" w:hAnsi="宋体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41811252" wp14:editId="0FA8BA25">
            <wp:extent cx="5274310" cy="3489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D666" w14:textId="62AD0012" w:rsidR="009C4398" w:rsidRPr="00B235F7" w:rsidRDefault="009C4398" w:rsidP="009C4398">
      <w:pPr>
        <w:spacing w:line="360" w:lineRule="auto"/>
        <w:jc w:val="left"/>
        <w:rPr>
          <w:rFonts w:ascii="宋体" w:eastAsia="宋体" w:hAnsi="宋体"/>
          <w:color w:val="000000" w:themeColor="text1"/>
          <w:szCs w:val="21"/>
        </w:rPr>
      </w:pPr>
    </w:p>
    <w:p w14:paraId="56470645" w14:textId="30EFC41F" w:rsidR="00F74DDE" w:rsidRDefault="00F74DDE"/>
    <w:sectPr w:rsidR="00F74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5BBB6" w14:textId="77777777" w:rsidR="00260E34" w:rsidRDefault="00260E34" w:rsidP="009C4398">
      <w:r>
        <w:separator/>
      </w:r>
    </w:p>
  </w:endnote>
  <w:endnote w:type="continuationSeparator" w:id="0">
    <w:p w14:paraId="2C1F818A" w14:textId="77777777" w:rsidR="00260E34" w:rsidRDefault="00260E34" w:rsidP="009C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4A9EE" w14:textId="77777777" w:rsidR="00260E34" w:rsidRDefault="00260E34" w:rsidP="009C4398">
      <w:r>
        <w:separator/>
      </w:r>
    </w:p>
  </w:footnote>
  <w:footnote w:type="continuationSeparator" w:id="0">
    <w:p w14:paraId="676261F4" w14:textId="77777777" w:rsidR="00260E34" w:rsidRDefault="00260E34" w:rsidP="009C4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4492E"/>
    <w:multiLevelType w:val="hybridMultilevel"/>
    <w:tmpl w:val="40AA48AA"/>
    <w:lvl w:ilvl="0" w:tplc="9CE459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70DE1"/>
    <w:rsid w:val="00260E34"/>
    <w:rsid w:val="003E6E20"/>
    <w:rsid w:val="00503506"/>
    <w:rsid w:val="008D4114"/>
    <w:rsid w:val="009C4398"/>
    <w:rsid w:val="00C70DE1"/>
    <w:rsid w:val="00F74DDE"/>
    <w:rsid w:val="00F8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B85FC"/>
  <w15:chartTrackingRefBased/>
  <w15:docId w15:val="{ACC438D8-2343-4861-9671-DD740F95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398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9C4398"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4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43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4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4398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sid w:val="009C4398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9C439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八月白洋</dc:creator>
  <cp:keywords/>
  <dc:description/>
  <cp:lastModifiedBy>八月白洋</cp:lastModifiedBy>
  <cp:revision>5</cp:revision>
  <dcterms:created xsi:type="dcterms:W3CDTF">2021-07-07T07:03:00Z</dcterms:created>
  <dcterms:modified xsi:type="dcterms:W3CDTF">2021-07-07T07:16:00Z</dcterms:modified>
</cp:coreProperties>
</file>